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48" w:rsidRDefault="004B5948" w:rsidP="00657A4C">
      <w:pPr>
        <w:ind w:left="-15"/>
        <w:jc w:val="both"/>
      </w:pPr>
      <w:r>
        <w:t xml:space="preserve">                                                                                     Приложение № 1</w:t>
      </w:r>
    </w:p>
    <w:p w:rsidR="004B5948" w:rsidRDefault="004B5948" w:rsidP="00657A4C">
      <w:pPr>
        <w:ind w:left="-15"/>
        <w:jc w:val="both"/>
      </w:pPr>
      <w:r>
        <w:t xml:space="preserve">                                                                                              к Приказу №</w:t>
      </w:r>
    </w:p>
    <w:p w:rsidR="004B5948" w:rsidRDefault="004B5948" w:rsidP="00657A4C">
      <w:pPr>
        <w:ind w:left="-90" w:hanging="45"/>
        <w:jc w:val="both"/>
        <w:rPr>
          <w:i/>
          <w:iCs/>
          <w:sz w:val="28"/>
          <w:szCs w:val="28"/>
        </w:rPr>
      </w:pPr>
    </w:p>
    <w:p w:rsidR="004B5948" w:rsidRDefault="004B5948" w:rsidP="00657A4C">
      <w:pPr>
        <w:ind w:left="6120" w:firstLine="360"/>
        <w:jc w:val="both"/>
        <w:rPr>
          <w:b/>
          <w:bCs/>
          <w:sz w:val="28"/>
          <w:szCs w:val="28"/>
        </w:rPr>
      </w:pPr>
    </w:p>
    <w:p w:rsidR="004B5948" w:rsidRDefault="004B5948" w:rsidP="00657A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Л О Ж Е Н И Е</w:t>
      </w:r>
    </w:p>
    <w:p w:rsidR="004B5948" w:rsidRDefault="004B5948" w:rsidP="00657A4C">
      <w:pPr>
        <w:jc w:val="center"/>
        <w:rPr>
          <w:b/>
          <w:bCs/>
          <w:sz w:val="28"/>
          <w:szCs w:val="28"/>
        </w:rPr>
      </w:pPr>
    </w:p>
    <w:p w:rsidR="004B5948" w:rsidRDefault="004B5948" w:rsidP="00657A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 </w:t>
      </w:r>
      <w:r w:rsidR="004D2976">
        <w:rPr>
          <w:b/>
          <w:bCs/>
          <w:sz w:val="28"/>
          <w:szCs w:val="28"/>
          <w:lang w:val="en-US"/>
        </w:rPr>
        <w:t>X</w:t>
      </w:r>
      <w:r w:rsidR="005D2B93" w:rsidRPr="005D2B93">
        <w:rPr>
          <w:b/>
          <w:bCs/>
          <w:sz w:val="28"/>
          <w:szCs w:val="28"/>
          <w:lang w:val="en-US"/>
        </w:rPr>
        <w:t>X</w:t>
      </w:r>
      <w:r w:rsidR="006B105C">
        <w:rPr>
          <w:b/>
          <w:bCs/>
          <w:sz w:val="28"/>
          <w:szCs w:val="28"/>
          <w:lang w:val="en-US"/>
        </w:rPr>
        <w:t>V</w:t>
      </w:r>
      <w:r w:rsidR="00BA3763">
        <w:rPr>
          <w:b/>
          <w:bCs/>
          <w:sz w:val="28"/>
          <w:szCs w:val="28"/>
          <w:lang w:val="en-US"/>
        </w:rPr>
        <w:t>I</w:t>
      </w:r>
      <w:r w:rsidR="00FA0A2B">
        <w:rPr>
          <w:b/>
          <w:bCs/>
          <w:sz w:val="28"/>
          <w:szCs w:val="28"/>
          <w:lang w:val="en-US"/>
        </w:rPr>
        <w:t>II</w:t>
      </w:r>
      <w:r w:rsidR="005D2B93">
        <w:rPr>
          <w:b/>
          <w:bCs/>
          <w:sz w:val="28"/>
          <w:szCs w:val="28"/>
        </w:rPr>
        <w:t xml:space="preserve">лицейской </w:t>
      </w:r>
      <w:r>
        <w:rPr>
          <w:b/>
          <w:bCs/>
          <w:sz w:val="28"/>
          <w:szCs w:val="28"/>
        </w:rPr>
        <w:t xml:space="preserve">научно-практической конференции </w:t>
      </w:r>
    </w:p>
    <w:p w:rsidR="004B5948" w:rsidRDefault="004B5948" w:rsidP="00657A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«Первые шаги в науку </w:t>
      </w:r>
      <w:r w:rsidR="00B54D03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20</w:t>
      </w:r>
      <w:r w:rsidR="006B105C" w:rsidRPr="006B105C">
        <w:rPr>
          <w:b/>
          <w:bCs/>
          <w:sz w:val="28"/>
          <w:szCs w:val="28"/>
        </w:rPr>
        <w:t>2</w:t>
      </w:r>
      <w:r w:rsidR="00FA0A2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»</w:t>
      </w:r>
    </w:p>
    <w:p w:rsidR="009D4D92" w:rsidRDefault="009D4D92" w:rsidP="00657A4C">
      <w:pPr>
        <w:jc w:val="both"/>
        <w:rPr>
          <w:b/>
          <w:bCs/>
        </w:rPr>
      </w:pPr>
    </w:p>
    <w:p w:rsidR="004B5948" w:rsidRDefault="004B5948" w:rsidP="00657A4C">
      <w:pPr>
        <w:jc w:val="both"/>
        <w:rPr>
          <w:b/>
          <w:bCs/>
        </w:rPr>
      </w:pPr>
      <w:r>
        <w:rPr>
          <w:b/>
          <w:bCs/>
        </w:rPr>
        <w:t>Общие положения</w:t>
      </w:r>
    </w:p>
    <w:p w:rsidR="004B5948" w:rsidRDefault="004B5948" w:rsidP="00657A4C">
      <w:pPr>
        <w:ind w:firstLine="708"/>
        <w:jc w:val="both"/>
      </w:pPr>
      <w:r>
        <w:t xml:space="preserve">Данное Положение представляет информацию, необходимую для организации и проведения </w:t>
      </w:r>
      <w:r w:rsidR="005D2B93">
        <w:t>школьной</w:t>
      </w:r>
      <w:r>
        <w:t xml:space="preserve"> научно-практической конференции школьников «Первые шаги в науку – 20</w:t>
      </w:r>
      <w:r w:rsidR="006B105C" w:rsidRPr="006B105C">
        <w:t>2</w:t>
      </w:r>
      <w:r w:rsidR="00FA0A2B">
        <w:t>5</w:t>
      </w:r>
      <w:r w:rsidR="005D2B93">
        <w:t>».</w:t>
      </w:r>
    </w:p>
    <w:p w:rsidR="00657A4C" w:rsidRDefault="004B5948" w:rsidP="00657A4C">
      <w:pPr>
        <w:ind w:firstLine="708"/>
        <w:jc w:val="both"/>
      </w:pPr>
      <w:r>
        <w:t xml:space="preserve">Конференция представляет собой интеллектуально-творческое мероприятие, направленное на развитие интеллектуальных компетентностей, распространение исследовательской культуры школьников. </w:t>
      </w:r>
    </w:p>
    <w:p w:rsidR="004B5948" w:rsidRDefault="004B5948" w:rsidP="00657A4C">
      <w:pPr>
        <w:pStyle w:val="a0"/>
        <w:rPr>
          <w:sz w:val="24"/>
        </w:rPr>
      </w:pPr>
    </w:p>
    <w:p w:rsidR="004B5948" w:rsidRDefault="004B5948" w:rsidP="00657A4C">
      <w:pPr>
        <w:pStyle w:val="a0"/>
        <w:rPr>
          <w:sz w:val="24"/>
        </w:rPr>
      </w:pPr>
      <w:r>
        <w:rPr>
          <w:b/>
          <w:sz w:val="24"/>
        </w:rPr>
        <w:t>Цель</w:t>
      </w:r>
      <w:r>
        <w:rPr>
          <w:sz w:val="24"/>
        </w:rPr>
        <w:t xml:space="preserve"> конферен</w:t>
      </w:r>
      <w:r w:rsidR="00B24933">
        <w:rPr>
          <w:sz w:val="24"/>
        </w:rPr>
        <w:t>ции:</w:t>
      </w:r>
      <w:r>
        <w:rPr>
          <w:sz w:val="24"/>
        </w:rPr>
        <w:t xml:space="preserve"> формирование и распространение исследовательской культуры в образовательном пространстве </w:t>
      </w:r>
      <w:r w:rsidR="005D2B93">
        <w:rPr>
          <w:sz w:val="24"/>
        </w:rPr>
        <w:t>лицея</w:t>
      </w:r>
      <w:r>
        <w:rPr>
          <w:sz w:val="24"/>
        </w:rPr>
        <w:t xml:space="preserve"> как результата и критерия качества образования. </w:t>
      </w:r>
      <w:r>
        <w:rPr>
          <w:sz w:val="24"/>
        </w:rPr>
        <w:br/>
      </w:r>
    </w:p>
    <w:p w:rsidR="004B5948" w:rsidRDefault="004B5948" w:rsidP="00657A4C">
      <w:pPr>
        <w:jc w:val="both"/>
        <w:rPr>
          <w:b/>
        </w:rPr>
      </w:pPr>
      <w:r>
        <w:rPr>
          <w:b/>
        </w:rPr>
        <w:t>Для достижения цели решаются следующие задачи:</w:t>
      </w:r>
    </w:p>
    <w:p w:rsidR="004B5948" w:rsidRDefault="004B5948" w:rsidP="00657A4C">
      <w:pPr>
        <w:jc w:val="both"/>
        <w:rPr>
          <w:b/>
          <w:bCs/>
        </w:rPr>
      </w:pPr>
    </w:p>
    <w:p w:rsidR="004B5948" w:rsidRDefault="004B5948" w:rsidP="00657A4C">
      <w:pPr>
        <w:numPr>
          <w:ilvl w:val="0"/>
          <w:numId w:val="3"/>
        </w:numPr>
        <w:jc w:val="both"/>
      </w:pPr>
      <w:r>
        <w:t xml:space="preserve">формирование </w:t>
      </w:r>
      <w:r w:rsidR="005D2B93">
        <w:t>лицейского</w:t>
      </w:r>
      <w:r>
        <w:t xml:space="preserve"> научного сообщества;</w:t>
      </w:r>
    </w:p>
    <w:p w:rsidR="004B5948" w:rsidRDefault="004B5948" w:rsidP="00657A4C">
      <w:pPr>
        <w:numPr>
          <w:ilvl w:val="0"/>
          <w:numId w:val="3"/>
        </w:numPr>
        <w:jc w:val="both"/>
      </w:pPr>
      <w:r>
        <w:t>выявление интересов и склонностей учащихся к исследовательской деятельности, создание оптимальных условий для реализации их творческого потенциала;</w:t>
      </w:r>
    </w:p>
    <w:p w:rsidR="004B5948" w:rsidRDefault="004B5948" w:rsidP="00657A4C">
      <w:pPr>
        <w:numPr>
          <w:ilvl w:val="0"/>
          <w:numId w:val="3"/>
        </w:numPr>
        <w:jc w:val="both"/>
      </w:pPr>
      <w:r>
        <w:t>демонстрация и пропаг</w:t>
      </w:r>
      <w:r w:rsidR="005D2B93">
        <w:t>анда лучших достижений учащихся</w:t>
      </w:r>
      <w:r>
        <w:t>;</w:t>
      </w:r>
    </w:p>
    <w:p w:rsidR="004B5948" w:rsidRDefault="004B5948" w:rsidP="00657A4C">
      <w:pPr>
        <w:numPr>
          <w:ilvl w:val="0"/>
          <w:numId w:val="3"/>
        </w:numPr>
        <w:jc w:val="both"/>
      </w:pPr>
      <w:r>
        <w:t>консолидация усилий педагогов и родителей в развитии исследовательской и  творческой деятельности учащихся;</w:t>
      </w:r>
    </w:p>
    <w:p w:rsidR="004B5948" w:rsidRDefault="004B5948" w:rsidP="00657A4C">
      <w:pPr>
        <w:numPr>
          <w:ilvl w:val="0"/>
          <w:numId w:val="3"/>
        </w:numPr>
        <w:jc w:val="both"/>
      </w:pPr>
      <w:r>
        <w:t>ориентация учащихся на творческую и профессиональную деятельность;</w:t>
      </w:r>
    </w:p>
    <w:p w:rsidR="004B5948" w:rsidRDefault="004B5948" w:rsidP="00657A4C">
      <w:pPr>
        <w:numPr>
          <w:ilvl w:val="0"/>
          <w:numId w:val="3"/>
        </w:numPr>
        <w:jc w:val="both"/>
      </w:pPr>
      <w:r>
        <w:t>расширение социального опыта учащихся;</w:t>
      </w:r>
    </w:p>
    <w:p w:rsidR="004B5948" w:rsidRDefault="004B5948" w:rsidP="00657A4C">
      <w:pPr>
        <w:numPr>
          <w:ilvl w:val="0"/>
          <w:numId w:val="3"/>
        </w:numPr>
        <w:jc w:val="both"/>
      </w:pPr>
      <w:r>
        <w:t>интеграция государственных и общественных усилий во взаимодействии «Школа – наука – ВУЗ»;</w:t>
      </w:r>
    </w:p>
    <w:p w:rsidR="004B5948" w:rsidRDefault="004B5948" w:rsidP="00657A4C">
      <w:pPr>
        <w:numPr>
          <w:ilvl w:val="0"/>
          <w:numId w:val="3"/>
        </w:numPr>
        <w:jc w:val="both"/>
      </w:pPr>
      <w:r>
        <w:t>развитие исследовательских компетентностей, которые служат проявлением интеллектуально- личностного развития</w:t>
      </w:r>
      <w:r w:rsidR="00E80B01">
        <w:t>;</w:t>
      </w:r>
    </w:p>
    <w:p w:rsidR="004B5948" w:rsidRDefault="004B5948" w:rsidP="00657A4C">
      <w:pPr>
        <w:numPr>
          <w:ilvl w:val="0"/>
          <w:numId w:val="3"/>
        </w:numPr>
        <w:jc w:val="both"/>
      </w:pPr>
      <w:r>
        <w:t>внедрение информационно – коммуникационных технологий в исследовательскую деятельность учащихся.</w:t>
      </w:r>
    </w:p>
    <w:p w:rsidR="005D2B93" w:rsidRDefault="005D2B93" w:rsidP="005D2B93">
      <w:pPr>
        <w:ind w:left="340"/>
        <w:jc w:val="both"/>
      </w:pPr>
    </w:p>
    <w:p w:rsidR="004B5948" w:rsidRDefault="004B5948" w:rsidP="00657A4C">
      <w:pPr>
        <w:jc w:val="both"/>
        <w:rPr>
          <w:b/>
        </w:rPr>
      </w:pPr>
      <w:r>
        <w:rPr>
          <w:b/>
        </w:rPr>
        <w:t>Предполагаемые результаты конференции:</w:t>
      </w:r>
    </w:p>
    <w:p w:rsidR="004B5948" w:rsidRDefault="004B5948" w:rsidP="00657A4C">
      <w:pPr>
        <w:ind w:left="360"/>
        <w:jc w:val="both"/>
        <w:rPr>
          <w:b/>
        </w:rPr>
      </w:pPr>
    </w:p>
    <w:p w:rsidR="004B5948" w:rsidRDefault="004B5948" w:rsidP="00657A4C">
      <w:pPr>
        <w:numPr>
          <w:ilvl w:val="0"/>
          <w:numId w:val="5"/>
        </w:numPr>
        <w:jc w:val="both"/>
      </w:pPr>
      <w:r>
        <w:t>развитие исследовательской компетентности: распознавать и разрешать проблемные ситуации, (добывая для этого эмпирические и теоретические знания из доступных источников); находить и фиксировать новые знания; аналитически мыслить; владеть практико-ориентированными и деятельностными методами;</w:t>
      </w:r>
    </w:p>
    <w:p w:rsidR="00657A4C" w:rsidRDefault="004B5948" w:rsidP="00657A4C">
      <w:pPr>
        <w:numPr>
          <w:ilvl w:val="0"/>
          <w:numId w:val="5"/>
        </w:numPr>
        <w:jc w:val="both"/>
      </w:pPr>
      <w:r>
        <w:t xml:space="preserve">конкурсный отбор лучших работ школьников для участия в </w:t>
      </w:r>
      <w:r w:rsidR="005D2B93">
        <w:t>ГНПК.</w:t>
      </w:r>
    </w:p>
    <w:p w:rsidR="004B5948" w:rsidRDefault="004B5948" w:rsidP="00657A4C">
      <w:pPr>
        <w:ind w:left="340"/>
        <w:jc w:val="both"/>
      </w:pPr>
    </w:p>
    <w:p w:rsidR="004B5948" w:rsidRDefault="004B5948" w:rsidP="00657A4C">
      <w:pPr>
        <w:jc w:val="both"/>
        <w:rPr>
          <w:b/>
          <w:bCs/>
        </w:rPr>
      </w:pPr>
      <w:r>
        <w:rPr>
          <w:b/>
          <w:bCs/>
        </w:rPr>
        <w:t>Руководство конференцией</w:t>
      </w:r>
    </w:p>
    <w:p w:rsidR="004B5948" w:rsidRDefault="004B5948" w:rsidP="00657A4C">
      <w:pPr>
        <w:jc w:val="both"/>
        <w:rPr>
          <w:b/>
          <w:bCs/>
        </w:rPr>
      </w:pPr>
    </w:p>
    <w:p w:rsidR="005D2B93" w:rsidRDefault="004B5948" w:rsidP="00657A4C">
      <w:pPr>
        <w:numPr>
          <w:ilvl w:val="0"/>
          <w:numId w:val="2"/>
        </w:numPr>
        <w:jc w:val="both"/>
      </w:pPr>
      <w:r>
        <w:t xml:space="preserve">общее руководство подготовкой и проведением конференции осуществляется </w:t>
      </w:r>
      <w:r w:rsidR="005D2B93">
        <w:t xml:space="preserve">председателем организационной комиссии, </w:t>
      </w:r>
      <w:r w:rsidR="0007764E">
        <w:t xml:space="preserve">Е.А.Носач </w:t>
      </w:r>
    </w:p>
    <w:p w:rsidR="004B5948" w:rsidRDefault="005D2B93" w:rsidP="00657A4C">
      <w:pPr>
        <w:numPr>
          <w:ilvl w:val="0"/>
          <w:numId w:val="2"/>
        </w:numPr>
        <w:jc w:val="both"/>
      </w:pPr>
      <w:r>
        <w:t xml:space="preserve">организационная комиссия </w:t>
      </w:r>
      <w:r w:rsidR="004B5948">
        <w:t xml:space="preserve"> решает вопросы поощрения победителей конференции и их руководителей, способствует привлечению внимания общественности,  средств </w:t>
      </w:r>
      <w:r w:rsidR="004B5948">
        <w:lastRenderedPageBreak/>
        <w:t xml:space="preserve">массовой информации, подводит итоги, награждает победителей конференции (дипломы </w:t>
      </w:r>
      <w:r w:rsidR="004B5948">
        <w:rPr>
          <w:lang w:val="en-US"/>
        </w:rPr>
        <w:t>I</w:t>
      </w:r>
      <w:r w:rsidR="004B5948">
        <w:t xml:space="preserve">, </w:t>
      </w:r>
      <w:r w:rsidR="004B5948">
        <w:rPr>
          <w:lang w:val="en-US"/>
        </w:rPr>
        <w:t>II</w:t>
      </w:r>
      <w:r w:rsidR="004B5948">
        <w:t xml:space="preserve">, </w:t>
      </w:r>
      <w:r w:rsidR="004B5948">
        <w:rPr>
          <w:lang w:val="en-US"/>
        </w:rPr>
        <w:t>III</w:t>
      </w:r>
      <w:r w:rsidR="004B5948">
        <w:t xml:space="preserve"> степени); </w:t>
      </w:r>
    </w:p>
    <w:p w:rsidR="004B5948" w:rsidRDefault="005D2B93" w:rsidP="00657A4C">
      <w:pPr>
        <w:numPr>
          <w:ilvl w:val="0"/>
          <w:numId w:val="2"/>
        </w:numPr>
        <w:jc w:val="both"/>
      </w:pPr>
      <w:r>
        <w:t xml:space="preserve">председатель организационной комиссии  </w:t>
      </w:r>
      <w:r w:rsidR="004B5948">
        <w:t xml:space="preserve"> формирует секции конференции, состав экспертных групп и назначает их руководителей;</w:t>
      </w:r>
    </w:p>
    <w:p w:rsidR="004B5948" w:rsidRDefault="004B5948" w:rsidP="00657A4C">
      <w:pPr>
        <w:numPr>
          <w:ilvl w:val="0"/>
          <w:numId w:val="2"/>
        </w:numPr>
        <w:jc w:val="both"/>
      </w:pPr>
      <w:r>
        <w:t xml:space="preserve">все спорные вопросы  решаются </w:t>
      </w:r>
      <w:r w:rsidR="005D2B93">
        <w:t>председателем организационной комиссии</w:t>
      </w:r>
      <w:r>
        <w:t>.</w:t>
      </w:r>
    </w:p>
    <w:p w:rsidR="004B5948" w:rsidRDefault="004B5948" w:rsidP="00657A4C">
      <w:pPr>
        <w:jc w:val="both"/>
      </w:pPr>
    </w:p>
    <w:p w:rsidR="004B5948" w:rsidRDefault="004B5948" w:rsidP="00657A4C">
      <w:pPr>
        <w:pStyle w:val="5"/>
        <w:jc w:val="both"/>
        <w:rPr>
          <w:sz w:val="24"/>
        </w:rPr>
      </w:pPr>
      <w:r>
        <w:rPr>
          <w:sz w:val="24"/>
        </w:rPr>
        <w:t>Порядок проведения конференции</w:t>
      </w:r>
    </w:p>
    <w:p w:rsidR="004B5948" w:rsidRDefault="004B5948" w:rsidP="00657A4C">
      <w:pPr>
        <w:jc w:val="both"/>
      </w:pPr>
    </w:p>
    <w:p w:rsidR="005D2B93" w:rsidRDefault="004D2976" w:rsidP="005D2B93">
      <w:pPr>
        <w:jc w:val="both"/>
      </w:pPr>
      <w:r>
        <w:rPr>
          <w:lang w:val="en-US"/>
        </w:rPr>
        <w:t>X</w:t>
      </w:r>
      <w:r w:rsidR="005D2B93">
        <w:rPr>
          <w:lang w:val="en-US"/>
        </w:rPr>
        <w:t>X</w:t>
      </w:r>
      <w:r w:rsidR="006B105C">
        <w:rPr>
          <w:lang w:val="en-US"/>
        </w:rPr>
        <w:t>V</w:t>
      </w:r>
      <w:r w:rsidR="00BA3763">
        <w:rPr>
          <w:lang w:val="en-US"/>
        </w:rPr>
        <w:t>I</w:t>
      </w:r>
      <w:r w:rsidR="0007764E">
        <w:rPr>
          <w:lang w:val="en-US"/>
        </w:rPr>
        <w:t>II</w:t>
      </w:r>
      <w:r w:rsidR="005D2B93">
        <w:t>школьная  научно-практическая конференция</w:t>
      </w:r>
      <w:r>
        <w:t xml:space="preserve"> «Первые шаги в науку-20</w:t>
      </w:r>
      <w:r w:rsidR="006B105C" w:rsidRPr="006B105C">
        <w:t>2</w:t>
      </w:r>
      <w:r w:rsidR="0007764E">
        <w:t>5</w:t>
      </w:r>
      <w:r w:rsidR="005D2B93" w:rsidRPr="005D2B93">
        <w:t>»</w:t>
      </w:r>
      <w:r w:rsidR="004B5948">
        <w:t xml:space="preserve"> проводится </w:t>
      </w:r>
      <w:r w:rsidR="005D08C7" w:rsidRPr="005D08C7">
        <w:rPr>
          <w:b/>
        </w:rPr>
        <w:t>10</w:t>
      </w:r>
      <w:r w:rsidR="00956B12" w:rsidRPr="005D08C7">
        <w:rPr>
          <w:b/>
        </w:rPr>
        <w:t xml:space="preserve"> </w:t>
      </w:r>
      <w:r w:rsidR="005D2B93" w:rsidRPr="005D08C7">
        <w:rPr>
          <w:b/>
        </w:rPr>
        <w:t xml:space="preserve">февраля </w:t>
      </w:r>
      <w:r w:rsidR="00F66CE4" w:rsidRPr="005D08C7">
        <w:rPr>
          <w:b/>
        </w:rPr>
        <w:t xml:space="preserve"> 20</w:t>
      </w:r>
      <w:r w:rsidR="006B105C" w:rsidRPr="005D08C7">
        <w:rPr>
          <w:b/>
        </w:rPr>
        <w:t>2</w:t>
      </w:r>
      <w:r w:rsidR="0007764E" w:rsidRPr="005D08C7">
        <w:rPr>
          <w:b/>
        </w:rPr>
        <w:t>5</w:t>
      </w:r>
      <w:r w:rsidR="00F66CE4" w:rsidRPr="00A432E3">
        <w:rPr>
          <w:b/>
        </w:rPr>
        <w:t xml:space="preserve"> г.,</w:t>
      </w:r>
      <w:r w:rsidR="00B24933">
        <w:t xml:space="preserve">в </w:t>
      </w:r>
      <w:r w:rsidR="00F66CE4" w:rsidRPr="00A432E3">
        <w:t>МБ</w:t>
      </w:r>
      <w:r w:rsidR="005D2B93">
        <w:t>О</w:t>
      </w:r>
      <w:r w:rsidR="00F66CE4" w:rsidRPr="00A432E3">
        <w:t>У «</w:t>
      </w:r>
      <w:r>
        <w:t>Лицей».</w:t>
      </w:r>
    </w:p>
    <w:p w:rsidR="00F66CE4" w:rsidRPr="005D2B93" w:rsidRDefault="00F66CE4" w:rsidP="005D2B93">
      <w:pPr>
        <w:jc w:val="both"/>
      </w:pPr>
      <w:r w:rsidRPr="00A432E3">
        <w:rPr>
          <w:bCs/>
        </w:rPr>
        <w:t xml:space="preserve">Работают предметные </w:t>
      </w:r>
      <w:r w:rsidR="005D2B93">
        <w:rPr>
          <w:bCs/>
        </w:rPr>
        <w:t>направления:</w:t>
      </w:r>
    </w:p>
    <w:p w:rsidR="0007764E" w:rsidRDefault="005D2B93" w:rsidP="005D2B93">
      <w:pPr>
        <w:ind w:left="360"/>
      </w:pPr>
      <w:r>
        <w:rPr>
          <w:b/>
        </w:rPr>
        <w:t>г</w:t>
      </w:r>
      <w:r w:rsidRPr="001D0F86">
        <w:rPr>
          <w:b/>
        </w:rPr>
        <w:t>уманитарное направление</w:t>
      </w:r>
      <w:r w:rsidRPr="001D0F86">
        <w:t xml:space="preserve"> (</w:t>
      </w:r>
      <w:r>
        <w:t>р</w:t>
      </w:r>
      <w:r w:rsidRPr="001D0F86">
        <w:t>усский яз</w:t>
      </w:r>
      <w:r>
        <w:t>ык, английский язык</w:t>
      </w:r>
      <w:r w:rsidRPr="001D0F86">
        <w:t>, литература, МХК)</w:t>
      </w:r>
      <w:r>
        <w:t>;</w:t>
      </w:r>
    </w:p>
    <w:p w:rsidR="005D2B93" w:rsidRPr="001D0F86" w:rsidRDefault="005D2B93" w:rsidP="005D2B93">
      <w:pPr>
        <w:ind w:left="360"/>
      </w:pPr>
      <w:r>
        <w:rPr>
          <w:b/>
        </w:rPr>
        <w:t xml:space="preserve">техническое направление </w:t>
      </w:r>
      <w:r w:rsidRPr="001D0F86">
        <w:t>(математика,</w:t>
      </w:r>
      <w:r>
        <w:t xml:space="preserve"> информатика, экономика, физика</w:t>
      </w:r>
      <w:r w:rsidRPr="001D0F86">
        <w:t>)</w:t>
      </w:r>
      <w:r>
        <w:t>;</w:t>
      </w:r>
    </w:p>
    <w:p w:rsidR="005D2B93" w:rsidRDefault="005D2B93" w:rsidP="005D2B93">
      <w:pPr>
        <w:ind w:left="360"/>
      </w:pPr>
      <w:r>
        <w:rPr>
          <w:b/>
        </w:rPr>
        <w:t xml:space="preserve">биолого-химическое направление </w:t>
      </w:r>
      <w:r w:rsidRPr="001D0F86">
        <w:t>(биология, химия, экология, география)</w:t>
      </w:r>
      <w:r>
        <w:t>;</w:t>
      </w:r>
    </w:p>
    <w:p w:rsidR="005D2B93" w:rsidRDefault="005D2B93" w:rsidP="005D2B93">
      <w:pPr>
        <w:ind w:left="360"/>
      </w:pPr>
      <w:r>
        <w:rPr>
          <w:b/>
        </w:rPr>
        <w:t>историко-краеведческое</w:t>
      </w:r>
      <w:r w:rsidRPr="001D0F86">
        <w:rPr>
          <w:b/>
        </w:rPr>
        <w:t xml:space="preserve"> направление</w:t>
      </w:r>
      <w:r>
        <w:rPr>
          <w:b/>
        </w:rPr>
        <w:t xml:space="preserve"> (</w:t>
      </w:r>
      <w:r w:rsidRPr="001D0F86">
        <w:t>история, историческое краеведение, обществознание, право</w:t>
      </w:r>
      <w:r>
        <w:t>, технология</w:t>
      </w:r>
      <w:r w:rsidRPr="001D0F86">
        <w:t>)</w:t>
      </w:r>
      <w:r>
        <w:t>.</w:t>
      </w:r>
    </w:p>
    <w:p w:rsidR="00B54D03" w:rsidRDefault="00B54D03" w:rsidP="00657A4C">
      <w:pPr>
        <w:jc w:val="both"/>
        <w:rPr>
          <w:b/>
          <w:bCs/>
        </w:rPr>
      </w:pPr>
    </w:p>
    <w:p w:rsidR="004B5948" w:rsidRDefault="004B5948" w:rsidP="00657A4C">
      <w:pPr>
        <w:jc w:val="both"/>
        <w:rPr>
          <w:b/>
          <w:bCs/>
        </w:rPr>
      </w:pPr>
      <w:r>
        <w:rPr>
          <w:b/>
          <w:bCs/>
        </w:rPr>
        <w:t>Оформление участия</w:t>
      </w:r>
    </w:p>
    <w:p w:rsidR="004B5948" w:rsidRDefault="004B5948" w:rsidP="00657A4C">
      <w:pPr>
        <w:jc w:val="both"/>
        <w:rPr>
          <w:b/>
          <w:bCs/>
        </w:rPr>
      </w:pPr>
    </w:p>
    <w:p w:rsidR="004B5948" w:rsidRDefault="00B54D03" w:rsidP="00657A4C">
      <w:pPr>
        <w:jc w:val="both"/>
      </w:pPr>
      <w:r>
        <w:tab/>
      </w:r>
      <w:r w:rsidR="004B5948">
        <w:t xml:space="preserve">Для оформления участия в </w:t>
      </w:r>
      <w:r w:rsidR="005D2B93">
        <w:t xml:space="preserve">школьной </w:t>
      </w:r>
      <w:r w:rsidR="004B5948">
        <w:t xml:space="preserve"> научно-практической конференции «Первые шаги в науку – 20</w:t>
      </w:r>
      <w:r w:rsidR="006B105C" w:rsidRPr="006B105C">
        <w:t>2</w:t>
      </w:r>
      <w:r w:rsidR="0007764E">
        <w:t>5</w:t>
      </w:r>
      <w:r w:rsidR="005D2B93">
        <w:t xml:space="preserve">» организационная комиссия </w:t>
      </w:r>
      <w:r w:rsidR="004B5948">
        <w:t xml:space="preserve"> устанавлива</w:t>
      </w:r>
      <w:r w:rsidR="005D2B93">
        <w:t xml:space="preserve">ет </w:t>
      </w:r>
      <w:r w:rsidR="004B5948">
        <w:t>следующие сроки:</w:t>
      </w:r>
    </w:p>
    <w:p w:rsidR="004B5948" w:rsidRDefault="004B5948" w:rsidP="00657A4C">
      <w:pPr>
        <w:jc w:val="both"/>
      </w:pPr>
      <w:r>
        <w:rPr>
          <w:b/>
          <w:u w:val="single"/>
        </w:rPr>
        <w:t xml:space="preserve">до </w:t>
      </w:r>
      <w:r w:rsidR="005D08C7">
        <w:rPr>
          <w:b/>
          <w:u w:val="single"/>
        </w:rPr>
        <w:t>24</w:t>
      </w:r>
      <w:r w:rsidR="00BA3763" w:rsidRPr="005D08C7">
        <w:rPr>
          <w:b/>
          <w:u w:val="single"/>
        </w:rPr>
        <w:t xml:space="preserve"> января</w:t>
      </w:r>
      <w:r w:rsidRPr="005D08C7">
        <w:rPr>
          <w:b/>
          <w:u w:val="single"/>
        </w:rPr>
        <w:t xml:space="preserve">  20</w:t>
      </w:r>
      <w:r w:rsidR="006B105C" w:rsidRPr="005D08C7">
        <w:rPr>
          <w:b/>
          <w:u w:val="single"/>
        </w:rPr>
        <w:t>2</w:t>
      </w:r>
      <w:r w:rsidR="0007764E" w:rsidRPr="005D08C7">
        <w:rPr>
          <w:b/>
          <w:u w:val="single"/>
        </w:rPr>
        <w:t>5</w:t>
      </w:r>
      <w:r>
        <w:rPr>
          <w:b/>
          <w:u w:val="single"/>
        </w:rPr>
        <w:t xml:space="preserve"> г</w:t>
      </w:r>
      <w:r>
        <w:t xml:space="preserve">. – </w:t>
      </w:r>
      <w:r w:rsidR="005D2B93">
        <w:t>заполнить заявку.</w:t>
      </w:r>
    </w:p>
    <w:p w:rsidR="004B5948" w:rsidRDefault="004B5948" w:rsidP="00657A4C">
      <w:pPr>
        <w:jc w:val="both"/>
        <w:rPr>
          <w:b/>
          <w:u w:val="single"/>
        </w:rPr>
      </w:pPr>
      <w:bookmarkStart w:id="0" w:name="_GoBack"/>
      <w:bookmarkEnd w:id="0"/>
    </w:p>
    <w:p w:rsidR="004B5948" w:rsidRDefault="004B5948" w:rsidP="00657A4C">
      <w:pPr>
        <w:jc w:val="both"/>
        <w:rPr>
          <w:bCs/>
        </w:rPr>
      </w:pPr>
      <w:r>
        <w:rPr>
          <w:bCs/>
        </w:rPr>
        <w:tab/>
        <w:t>На конференции школьники представляют полную письменную версию своих работ и устные доклады на 7-8 минут, содержащие постановку проблемы, полученный результат, возможные варианты их практического использования. Итоги научно- практической конференции подводятся в личном зачете. (Критерии оценивания в приложении).</w:t>
      </w:r>
    </w:p>
    <w:p w:rsidR="004B5948" w:rsidRDefault="004B5948" w:rsidP="00657A4C">
      <w:pPr>
        <w:jc w:val="both"/>
        <w:rPr>
          <w:bCs/>
        </w:rPr>
      </w:pPr>
      <w:r>
        <w:rPr>
          <w:bCs/>
        </w:rPr>
        <w:tab/>
        <w:t xml:space="preserve">Все участники получают сертификаты. Победители </w:t>
      </w:r>
      <w:r w:rsidR="005D2B93">
        <w:rPr>
          <w:bCs/>
        </w:rPr>
        <w:t xml:space="preserve">школьной </w:t>
      </w:r>
      <w:r>
        <w:rPr>
          <w:bCs/>
        </w:rPr>
        <w:t xml:space="preserve"> научно-практической конференции получают дипломы (</w:t>
      </w:r>
      <w:r>
        <w:rPr>
          <w:bCs/>
          <w:lang w:val="en-US"/>
        </w:rPr>
        <w:t>I</w:t>
      </w:r>
      <w:r>
        <w:rPr>
          <w:bCs/>
        </w:rPr>
        <w:t xml:space="preserve">, </w:t>
      </w:r>
      <w:r>
        <w:rPr>
          <w:bCs/>
          <w:lang w:val="en-US"/>
        </w:rPr>
        <w:t>II</w:t>
      </w:r>
      <w:r>
        <w:rPr>
          <w:bCs/>
        </w:rPr>
        <w:t xml:space="preserve">, </w:t>
      </w:r>
      <w:r>
        <w:rPr>
          <w:bCs/>
          <w:lang w:val="en-US"/>
        </w:rPr>
        <w:t>III</w:t>
      </w:r>
      <w:r>
        <w:rPr>
          <w:bCs/>
        </w:rPr>
        <w:t xml:space="preserve"> степеней) по соответствующим </w:t>
      </w:r>
      <w:r w:rsidR="005D2B93">
        <w:rPr>
          <w:bCs/>
        </w:rPr>
        <w:t>направлениям</w:t>
      </w:r>
      <w:r>
        <w:rPr>
          <w:bCs/>
        </w:rPr>
        <w:t>. Луч</w:t>
      </w:r>
      <w:r w:rsidR="006B105C">
        <w:rPr>
          <w:bCs/>
        </w:rPr>
        <w:t>шие работы из числа победителей</w:t>
      </w:r>
      <w:r>
        <w:rPr>
          <w:bCs/>
        </w:rPr>
        <w:t xml:space="preserve">  рекомендуются к участию в заочном </w:t>
      </w:r>
      <w:r w:rsidR="005D2B93">
        <w:rPr>
          <w:bCs/>
        </w:rPr>
        <w:t xml:space="preserve">и очном </w:t>
      </w:r>
      <w:r>
        <w:rPr>
          <w:bCs/>
        </w:rPr>
        <w:t xml:space="preserve">туре </w:t>
      </w:r>
      <w:r w:rsidR="005D2B93">
        <w:rPr>
          <w:bCs/>
        </w:rPr>
        <w:t>ГНПК -20</w:t>
      </w:r>
      <w:r w:rsidR="006B105C" w:rsidRPr="006B105C">
        <w:rPr>
          <w:bCs/>
        </w:rPr>
        <w:t>2</w:t>
      </w:r>
      <w:r w:rsidR="0007764E">
        <w:rPr>
          <w:bCs/>
        </w:rPr>
        <w:t>5</w:t>
      </w:r>
      <w:r w:rsidR="005D2B93">
        <w:rPr>
          <w:bCs/>
        </w:rPr>
        <w:t>г.</w:t>
      </w:r>
    </w:p>
    <w:p w:rsidR="004B5948" w:rsidRDefault="004B5948" w:rsidP="00657A4C">
      <w:pPr>
        <w:jc w:val="both"/>
        <w:rPr>
          <w:bCs/>
          <w:i/>
          <w:iCs/>
        </w:rPr>
      </w:pPr>
      <w:r>
        <w:rPr>
          <w:bCs/>
        </w:rPr>
        <w:tab/>
      </w:r>
    </w:p>
    <w:p w:rsidR="004B5948" w:rsidRDefault="004B5948" w:rsidP="00657A4C">
      <w:pPr>
        <w:jc w:val="both"/>
        <w:rPr>
          <w:b/>
        </w:rPr>
      </w:pPr>
      <w:r>
        <w:rPr>
          <w:b/>
        </w:rPr>
        <w:t>Типы работ, принимаемых на конференцию:</w:t>
      </w:r>
    </w:p>
    <w:p w:rsidR="004B5948" w:rsidRDefault="004B5948" w:rsidP="00657A4C">
      <w:pPr>
        <w:pStyle w:val="15"/>
        <w:ind w:firstLine="709"/>
        <w:jc w:val="both"/>
      </w:pPr>
      <w:r>
        <w:t xml:space="preserve">Исследовательский реферат - содержит достаточное количество литературных источников (допускаются ссылки на Интернет-ресурсы), сформулирована проблема на основе анализа, систематизации и обобщения работ других авторов, выдвинута гипотеза по разрешению проблемы, сформулированы задачи исследования (план исследования). Желательно проведение пилотного исследования, подтверждающего правдоподобность гипотезы. </w:t>
      </w:r>
    </w:p>
    <w:p w:rsidR="004B5948" w:rsidRDefault="004B5948" w:rsidP="00657A4C">
      <w:pPr>
        <w:pStyle w:val="15"/>
        <w:ind w:firstLine="709"/>
        <w:jc w:val="both"/>
      </w:pPr>
      <w:r>
        <w:t xml:space="preserve">Исследовательская работа включает реферативную часть (исследовательский реферат) и содержит описание проведенного исследования, результата, вытекающего из проведенного исследования. </w:t>
      </w:r>
    </w:p>
    <w:p w:rsidR="00657A4C" w:rsidRDefault="004B5948" w:rsidP="00657A4C">
      <w:pPr>
        <w:pStyle w:val="15"/>
        <w:spacing w:line="100" w:lineRule="atLeast"/>
        <w:jc w:val="both"/>
      </w:pPr>
      <w:r>
        <w:t xml:space="preserve">Проектно-исследовательская работа включает реферативную часть (исследовательский реферат), содержит описание проведенного исследования и показывает возможность применения полученного результата. </w:t>
      </w:r>
    </w:p>
    <w:p w:rsidR="004B5948" w:rsidRDefault="004B5948" w:rsidP="00657A4C">
      <w:pPr>
        <w:pStyle w:val="15"/>
        <w:spacing w:line="100" w:lineRule="atLeast"/>
        <w:jc w:val="both"/>
      </w:pPr>
      <w:r>
        <w:tab/>
        <w:t xml:space="preserve">В работе необходимо четко обозначить теоретические и практические достижения автора, область использования результатов. В случае, если результаты работы нашли применение, должны быть приложены подтверждающие материалы. Особый интерес представляют работы, результаты которых были авторами опубликованы, направлены для патентования или запатентованы, защищены в качестве интеллектуальной собственности. </w:t>
      </w:r>
      <w:r>
        <w:lastRenderedPageBreak/>
        <w:t>Проблема, затронутая в работе, должна быть по возможности оригинальной. Если проблема не оригинальна, то должно быть оригинальным ее решение.</w:t>
      </w:r>
    </w:p>
    <w:p w:rsidR="004B5948" w:rsidRDefault="004B5948" w:rsidP="00657A4C">
      <w:pPr>
        <w:spacing w:line="100" w:lineRule="atLeast"/>
        <w:ind w:firstLine="708"/>
        <w:jc w:val="both"/>
      </w:pPr>
      <w:r>
        <w:t>Ценным является творчество, интеллектуальная продуктивность, открытие и генерация новых идей, может быть, даже необычных, но обоснованных.</w:t>
      </w:r>
    </w:p>
    <w:p w:rsidR="004B5948" w:rsidRDefault="004B5948" w:rsidP="00657A4C">
      <w:pPr>
        <w:spacing w:line="100" w:lineRule="atLeast"/>
        <w:ind w:firstLine="708"/>
        <w:jc w:val="both"/>
      </w:pPr>
      <w:r>
        <w:t>У работ, представляемых на конференцию, не должно быть более двух соавторов.</w:t>
      </w:r>
    </w:p>
    <w:p w:rsidR="004B5948" w:rsidRDefault="004B5948" w:rsidP="00657A4C">
      <w:pPr>
        <w:ind w:firstLine="708"/>
        <w:jc w:val="both"/>
      </w:pPr>
      <w:r>
        <w:t>Участники конференции представляют текст работы, состоящий не менее, чем из 8 страниц печатного материала. Работа должна иметь краткую аннотацию и рецензию руководителя (см. Приложение 1).</w:t>
      </w:r>
    </w:p>
    <w:p w:rsidR="004B5948" w:rsidRDefault="004B5948" w:rsidP="00657A4C">
      <w:pPr>
        <w:ind w:firstLine="708"/>
        <w:jc w:val="both"/>
      </w:pPr>
      <w:r>
        <w:rPr>
          <w:bCs/>
        </w:rPr>
        <w:t xml:space="preserve">Участникам или руководителям необходимо заранее </w:t>
      </w:r>
      <w:r>
        <w:t>скопировать презентации на компьютеры в аудиториях и проверить их работу.</w:t>
      </w:r>
    </w:p>
    <w:p w:rsidR="00657A4C" w:rsidRDefault="00657A4C" w:rsidP="00657A4C">
      <w:pPr>
        <w:jc w:val="center"/>
        <w:rPr>
          <w:b/>
        </w:rPr>
      </w:pPr>
    </w:p>
    <w:p w:rsidR="00657A4C" w:rsidRDefault="00657A4C" w:rsidP="00657A4C">
      <w:pPr>
        <w:jc w:val="center"/>
        <w:rPr>
          <w:b/>
        </w:rPr>
      </w:pPr>
    </w:p>
    <w:p w:rsidR="00657A4C" w:rsidRDefault="00657A4C" w:rsidP="00657A4C">
      <w:pPr>
        <w:jc w:val="center"/>
        <w:rPr>
          <w:b/>
        </w:rPr>
      </w:pPr>
    </w:p>
    <w:p w:rsidR="00657A4C" w:rsidRDefault="00657A4C" w:rsidP="00657A4C">
      <w:pPr>
        <w:jc w:val="center"/>
        <w:rPr>
          <w:b/>
        </w:rPr>
      </w:pPr>
    </w:p>
    <w:p w:rsidR="00657A4C" w:rsidRDefault="00657A4C" w:rsidP="00657A4C">
      <w:pPr>
        <w:jc w:val="center"/>
        <w:rPr>
          <w:b/>
        </w:rPr>
      </w:pPr>
    </w:p>
    <w:p w:rsidR="00657A4C" w:rsidRDefault="00657A4C" w:rsidP="00657A4C">
      <w:pPr>
        <w:jc w:val="center"/>
        <w:rPr>
          <w:b/>
        </w:rPr>
      </w:pPr>
    </w:p>
    <w:p w:rsidR="00657A4C" w:rsidRDefault="00657A4C" w:rsidP="00657A4C">
      <w:pPr>
        <w:jc w:val="center"/>
        <w:rPr>
          <w:b/>
        </w:rPr>
      </w:pPr>
    </w:p>
    <w:p w:rsidR="00657A4C" w:rsidRDefault="00657A4C" w:rsidP="00657A4C">
      <w:pPr>
        <w:jc w:val="center"/>
        <w:rPr>
          <w:b/>
        </w:rPr>
      </w:pPr>
    </w:p>
    <w:p w:rsidR="00657A4C" w:rsidRDefault="00657A4C" w:rsidP="00657A4C">
      <w:pPr>
        <w:jc w:val="center"/>
        <w:rPr>
          <w:b/>
        </w:rPr>
      </w:pPr>
    </w:p>
    <w:p w:rsidR="00657A4C" w:rsidRDefault="00657A4C" w:rsidP="00657A4C">
      <w:pPr>
        <w:jc w:val="center"/>
        <w:rPr>
          <w:b/>
        </w:rPr>
      </w:pPr>
    </w:p>
    <w:p w:rsidR="00657A4C" w:rsidRDefault="00657A4C" w:rsidP="00657A4C">
      <w:pPr>
        <w:jc w:val="center"/>
        <w:rPr>
          <w:b/>
        </w:rPr>
      </w:pPr>
    </w:p>
    <w:p w:rsidR="00657A4C" w:rsidRDefault="00657A4C" w:rsidP="00657A4C">
      <w:pPr>
        <w:jc w:val="center"/>
        <w:rPr>
          <w:b/>
        </w:rPr>
      </w:pPr>
    </w:p>
    <w:p w:rsidR="00657A4C" w:rsidRDefault="005D08C7" w:rsidP="00657A4C">
      <w:pPr>
        <w:pStyle w:val="15"/>
        <w:pageBreakBefore/>
        <w:jc w:val="right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87.7pt;margin-top:-11.7pt;width:177pt;height:105.45pt;z-index:251656704;visibility:visible;mso-width-relative:margin;mso-height-relative:margin" stroked="f">
            <v:textbox>
              <w:txbxContent>
                <w:p w:rsidR="003A3C8C" w:rsidRDefault="003A3C8C" w:rsidP="00657A4C">
                  <w:pPr>
                    <w:rPr>
                      <w:bCs/>
                      <w:sz w:val="28"/>
                      <w:szCs w:val="28"/>
                    </w:rPr>
                  </w:pPr>
                  <w:r w:rsidRPr="00657A4C">
                    <w:t>П</w:t>
                  </w:r>
                  <w:r>
                    <w:t>риложение</w:t>
                  </w:r>
                  <w:r w:rsidRPr="00657A4C">
                    <w:t xml:space="preserve"> 1</w:t>
                  </w:r>
                </w:p>
                <w:p w:rsidR="003A3C8C" w:rsidRPr="00657A4C" w:rsidRDefault="003A3C8C" w:rsidP="00657A4C">
                  <w:pPr>
                    <w:rPr>
                      <w:bCs/>
                    </w:rPr>
                  </w:pPr>
                  <w:r w:rsidRPr="00657A4C">
                    <w:rPr>
                      <w:bCs/>
                    </w:rPr>
                    <w:t xml:space="preserve">к Положению о </w:t>
                  </w:r>
                  <w:r>
                    <w:rPr>
                      <w:lang w:val="en-US"/>
                    </w:rPr>
                    <w:t>XXV</w:t>
                  </w:r>
                  <w:r w:rsidR="0007764E">
                    <w:rPr>
                      <w:lang w:val="en-US"/>
                    </w:rPr>
                    <w:t>II</w:t>
                  </w:r>
                  <w:r w:rsidR="00BA3763">
                    <w:rPr>
                      <w:lang w:val="en-US"/>
                    </w:rPr>
                    <w:t>I</w:t>
                  </w:r>
                  <w:r>
                    <w:rPr>
                      <w:bCs/>
                    </w:rPr>
                    <w:t>школьной</w:t>
                  </w:r>
                </w:p>
                <w:p w:rsidR="003A3C8C" w:rsidRPr="00657A4C" w:rsidRDefault="003A3C8C" w:rsidP="00657A4C">
                  <w:pPr>
                    <w:rPr>
                      <w:bCs/>
                    </w:rPr>
                  </w:pPr>
                  <w:r w:rsidRPr="00657A4C">
                    <w:rPr>
                      <w:bCs/>
                    </w:rPr>
                    <w:t xml:space="preserve">научно-практической </w:t>
                  </w:r>
                </w:p>
                <w:p w:rsidR="003A3C8C" w:rsidRPr="00657A4C" w:rsidRDefault="003A3C8C" w:rsidP="00B54D03">
                  <w:pPr>
                    <w:rPr>
                      <w:bCs/>
                    </w:rPr>
                  </w:pPr>
                  <w:r w:rsidRPr="00657A4C">
                    <w:rPr>
                      <w:bCs/>
                    </w:rPr>
                    <w:t xml:space="preserve">конференции </w:t>
                  </w:r>
                </w:p>
                <w:p w:rsidR="003A3C8C" w:rsidRPr="00657A4C" w:rsidRDefault="003A3C8C" w:rsidP="00657A4C">
                  <w:pPr>
                    <w:rPr>
                      <w:bCs/>
                    </w:rPr>
                  </w:pPr>
                  <w:r w:rsidRPr="00657A4C">
                    <w:rPr>
                      <w:bCs/>
                    </w:rPr>
                    <w:t>«Первы</w:t>
                  </w:r>
                  <w:r>
                    <w:rPr>
                      <w:bCs/>
                    </w:rPr>
                    <w:t>е шаги в науку – 20</w:t>
                  </w:r>
                  <w:r w:rsidRPr="003A3C8C">
                    <w:rPr>
                      <w:bCs/>
                    </w:rPr>
                    <w:t>2</w:t>
                  </w:r>
                  <w:r w:rsidR="0007764E">
                    <w:rPr>
                      <w:bCs/>
                    </w:rPr>
                    <w:t>5</w:t>
                  </w:r>
                  <w:r w:rsidRPr="00657A4C">
                    <w:rPr>
                      <w:bCs/>
                    </w:rPr>
                    <w:t>»</w:t>
                  </w:r>
                </w:p>
                <w:p w:rsidR="003A3C8C" w:rsidRDefault="003A3C8C"/>
              </w:txbxContent>
            </v:textbox>
          </v:shape>
        </w:pict>
      </w:r>
    </w:p>
    <w:p w:rsidR="00657A4C" w:rsidRDefault="00657A4C" w:rsidP="00657A4C">
      <w:pPr>
        <w:pStyle w:val="15"/>
        <w:spacing w:line="100" w:lineRule="atLeast"/>
        <w:ind w:firstLine="360"/>
        <w:jc w:val="both"/>
        <w:rPr>
          <w:sz w:val="28"/>
          <w:szCs w:val="28"/>
        </w:rPr>
      </w:pPr>
    </w:p>
    <w:p w:rsidR="00657A4C" w:rsidRDefault="00657A4C" w:rsidP="00657A4C">
      <w:pPr>
        <w:pStyle w:val="15"/>
        <w:spacing w:line="100" w:lineRule="atLeast"/>
        <w:ind w:firstLine="360"/>
        <w:jc w:val="both"/>
        <w:rPr>
          <w:sz w:val="28"/>
          <w:szCs w:val="28"/>
        </w:rPr>
      </w:pPr>
    </w:p>
    <w:p w:rsidR="00657A4C" w:rsidRDefault="00657A4C" w:rsidP="00657A4C">
      <w:pPr>
        <w:pStyle w:val="15"/>
        <w:spacing w:line="100" w:lineRule="atLeast"/>
        <w:ind w:firstLine="360"/>
        <w:jc w:val="both"/>
        <w:rPr>
          <w:sz w:val="28"/>
          <w:szCs w:val="28"/>
        </w:rPr>
      </w:pPr>
    </w:p>
    <w:p w:rsidR="00657A4C" w:rsidRDefault="00657A4C" w:rsidP="00657A4C">
      <w:pPr>
        <w:pStyle w:val="15"/>
        <w:spacing w:line="100" w:lineRule="atLeast"/>
        <w:ind w:firstLine="360"/>
        <w:jc w:val="both"/>
        <w:rPr>
          <w:sz w:val="28"/>
          <w:szCs w:val="28"/>
        </w:rPr>
      </w:pPr>
    </w:p>
    <w:p w:rsidR="00657A4C" w:rsidRDefault="00657A4C" w:rsidP="00657A4C">
      <w:pPr>
        <w:pStyle w:val="15"/>
        <w:spacing w:line="100" w:lineRule="atLeast"/>
        <w:ind w:firstLine="360"/>
        <w:jc w:val="both"/>
        <w:rPr>
          <w:sz w:val="28"/>
          <w:szCs w:val="28"/>
        </w:rPr>
      </w:pPr>
    </w:p>
    <w:p w:rsidR="00657A4C" w:rsidRDefault="00657A4C" w:rsidP="00B54D03">
      <w:pPr>
        <w:pStyle w:val="15"/>
        <w:spacing w:line="100" w:lineRule="atLeast"/>
        <w:ind w:firstLine="360"/>
        <w:jc w:val="center"/>
        <w:rPr>
          <w:sz w:val="28"/>
          <w:szCs w:val="28"/>
        </w:rPr>
      </w:pPr>
    </w:p>
    <w:p w:rsidR="004B5948" w:rsidRDefault="004B5948" w:rsidP="00B54D03">
      <w:pPr>
        <w:pStyle w:val="15"/>
        <w:spacing w:line="100" w:lineRule="atLeast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содержанию и оформлению работ, представляемых на конференцию</w:t>
      </w:r>
    </w:p>
    <w:p w:rsidR="00657A4C" w:rsidRDefault="004B5948" w:rsidP="00657A4C">
      <w:pPr>
        <w:jc w:val="both"/>
        <w:rPr>
          <w:color w:val="000000"/>
        </w:rPr>
      </w:pPr>
      <w:r>
        <w:rPr>
          <w:i/>
          <w:iCs/>
        </w:rPr>
        <w:br/>
      </w:r>
      <w:r w:rsidRPr="00657A4C">
        <w:t>Принимается только машинописный вариант текста – компьютерный набор. Работа должна быть распечатана и оформлена  в папке. Текст печатают 12-м размером шрифта, с интервалом 1,5. Поле страницы: верхнее и нижнее -1 см; левое -3, правое -1 см; отступ красной строки -1,25 см. Текст работы печатается на од</w:t>
      </w:r>
      <w:r w:rsidRPr="00657A4C">
        <w:rPr>
          <w:color w:val="000000"/>
        </w:rPr>
        <w:t>ной стороне стандартной белой бумаги формата А4 (размер – 210 х 297). Объем работы -  не менее 8 печатных страниц  формата А4.</w:t>
      </w:r>
    </w:p>
    <w:p w:rsidR="00657A4C" w:rsidRDefault="004B5948" w:rsidP="00657A4C">
      <w:pPr>
        <w:jc w:val="both"/>
      </w:pPr>
      <w:r w:rsidRPr="00657A4C">
        <w:t xml:space="preserve">           Страницы работы должны быть пронумерованы, включая и приложения; их последовательность должна соответствовать плану работы. Нумерация начинается с 3 страницы. Цифру, обозначающую порядковый номер страницы, ставят в правом углу  нижнего поля страницы. </w:t>
      </w:r>
    </w:p>
    <w:p w:rsidR="00657A4C" w:rsidRDefault="004B5948" w:rsidP="00657A4C">
      <w:pPr>
        <w:jc w:val="both"/>
      </w:pPr>
      <w:r w:rsidRPr="00657A4C">
        <w:t xml:space="preserve">           Каждый новый раздел работы (введение, раздел/глава, заключение, литература, приложения) должны начинаться с новой страницы. Параграфы продолжают текст после 2 строк пробела. Все названия имеют выравнивание по центру, без точки в конце;</w:t>
      </w:r>
      <w:r w:rsidRPr="00657A4C">
        <w:br/>
      </w:r>
      <w:r w:rsidRPr="00657A4C">
        <w:tab/>
        <w:t xml:space="preserve"> После названия темы, подраздела, главы, параграфа (и таблицы, рисунка тоже) точка не ставится. В тексте заголовки печатаются прописными, параграфы – строчными буквами. Размер абзацного отступа («красная строка») должен быть равен пяти знакам (или 1-1,5 см). В заголовках не допускается разрыв слова. После каждого заголовка должна быть пропущено две строки (через пробел).</w:t>
      </w:r>
    </w:p>
    <w:p w:rsidR="00657A4C" w:rsidRDefault="004B5948" w:rsidP="00657A4C">
      <w:pPr>
        <w:jc w:val="both"/>
      </w:pPr>
      <w:r w:rsidRPr="00657A4C">
        <w:tab/>
        <w:t>Текст форматируется «по ширине».</w:t>
      </w:r>
    </w:p>
    <w:p w:rsidR="00657A4C" w:rsidRDefault="004B5948" w:rsidP="00657A4C">
      <w:pPr>
        <w:jc w:val="both"/>
      </w:pPr>
      <w:r w:rsidRPr="00657A4C">
        <w:tab/>
        <w:t xml:space="preserve">Все цифровые данные и прямые цитаты должны быть подтверждены сносками об источниках, включая страницу. Это требование распространяется и на оформление таблиц, диаграмм, карт, графиков, рисунков. При авторском выполнении делается ссылка на источник цифровых данных (Составлено по …). </w:t>
      </w:r>
    </w:p>
    <w:p w:rsidR="004B5948" w:rsidRPr="00657A4C" w:rsidRDefault="004B5948" w:rsidP="00657A4C">
      <w:pPr>
        <w:jc w:val="both"/>
      </w:pPr>
      <w:r w:rsidRPr="00657A4C">
        <w:tab/>
        <w:t>Количество источников литературы для работы в любом случае не менее пяти. Отдельным (нумеруемым) источником считается как статья в журнале, сборнике, так и книга. Таким образом, один сборник может оказаться упоминаемым в списке литературы и 2, и 3 раза, если вы использовали в работе 2-3 статьи разных авторов из одного сборника.</w:t>
      </w:r>
    </w:p>
    <w:p w:rsidR="004B5948" w:rsidRPr="00657A4C" w:rsidRDefault="004B5948" w:rsidP="00657A4C">
      <w:pPr>
        <w:jc w:val="both"/>
        <w:rPr>
          <w:b/>
        </w:rPr>
      </w:pPr>
      <w:r w:rsidRPr="00657A4C">
        <w:rPr>
          <w:b/>
        </w:rPr>
        <w:t>Структура работы</w:t>
      </w:r>
    </w:p>
    <w:p w:rsidR="004B5948" w:rsidRPr="00657A4C" w:rsidRDefault="004B5948" w:rsidP="00657A4C">
      <w:pPr>
        <w:numPr>
          <w:ilvl w:val="0"/>
          <w:numId w:val="4"/>
        </w:numPr>
        <w:jc w:val="both"/>
      </w:pPr>
      <w:r w:rsidRPr="00657A4C">
        <w:t>Титульный лист</w:t>
      </w:r>
    </w:p>
    <w:p w:rsidR="004B5948" w:rsidRPr="00657A4C" w:rsidRDefault="004B5948" w:rsidP="00657A4C">
      <w:pPr>
        <w:numPr>
          <w:ilvl w:val="0"/>
          <w:numId w:val="4"/>
        </w:numPr>
        <w:jc w:val="both"/>
      </w:pPr>
      <w:r w:rsidRPr="00657A4C">
        <w:t xml:space="preserve">Оглавление (с указанием страниц) </w:t>
      </w:r>
    </w:p>
    <w:p w:rsidR="004B5948" w:rsidRPr="00657A4C" w:rsidRDefault="004B5948" w:rsidP="00657A4C">
      <w:pPr>
        <w:numPr>
          <w:ilvl w:val="0"/>
          <w:numId w:val="4"/>
        </w:numPr>
        <w:jc w:val="both"/>
      </w:pPr>
      <w:r w:rsidRPr="00657A4C">
        <w:t>Введение</w:t>
      </w:r>
    </w:p>
    <w:p w:rsidR="004B5948" w:rsidRPr="00657A4C" w:rsidRDefault="004B5948" w:rsidP="00657A4C">
      <w:pPr>
        <w:numPr>
          <w:ilvl w:val="0"/>
          <w:numId w:val="4"/>
        </w:numPr>
        <w:jc w:val="both"/>
      </w:pPr>
      <w:r w:rsidRPr="00657A4C">
        <w:t>Основная часть</w:t>
      </w:r>
      <w:r w:rsidR="00E718D5">
        <w:t xml:space="preserve"> + разработка</w:t>
      </w:r>
    </w:p>
    <w:p w:rsidR="004B5948" w:rsidRPr="00657A4C" w:rsidRDefault="004B5948" w:rsidP="00657A4C">
      <w:pPr>
        <w:numPr>
          <w:ilvl w:val="0"/>
          <w:numId w:val="4"/>
        </w:numPr>
        <w:jc w:val="both"/>
      </w:pPr>
      <w:r w:rsidRPr="00657A4C">
        <w:t>Заключение</w:t>
      </w:r>
    </w:p>
    <w:p w:rsidR="004B5948" w:rsidRPr="00657A4C" w:rsidRDefault="004B5948" w:rsidP="00657A4C">
      <w:pPr>
        <w:numPr>
          <w:ilvl w:val="0"/>
          <w:numId w:val="4"/>
        </w:numPr>
        <w:jc w:val="both"/>
      </w:pPr>
      <w:r w:rsidRPr="00657A4C">
        <w:t>Список использованной литературы</w:t>
      </w:r>
    </w:p>
    <w:p w:rsidR="004B5948" w:rsidRPr="00657A4C" w:rsidRDefault="004B5948" w:rsidP="00657A4C">
      <w:pPr>
        <w:numPr>
          <w:ilvl w:val="0"/>
          <w:numId w:val="4"/>
        </w:numPr>
        <w:jc w:val="both"/>
      </w:pPr>
      <w:r w:rsidRPr="00657A4C">
        <w:t>Приложения</w:t>
      </w:r>
    </w:p>
    <w:p w:rsidR="00657A4C" w:rsidRDefault="004B5948" w:rsidP="00657A4C">
      <w:pPr>
        <w:ind w:left="17"/>
        <w:jc w:val="both"/>
        <w:rPr>
          <w:iCs/>
        </w:rPr>
      </w:pPr>
      <w:r w:rsidRPr="00657A4C">
        <w:tab/>
        <w:t xml:space="preserve">При оформлении текста работы следует учитывать, что открывается работа </w:t>
      </w:r>
      <w:r w:rsidRPr="00657A4C">
        <w:rPr>
          <w:b/>
        </w:rPr>
        <w:t>титульным листом</w:t>
      </w:r>
      <w:r w:rsidR="00A473E9" w:rsidRPr="00657A4C">
        <w:t xml:space="preserve">. </w:t>
      </w:r>
      <w:r w:rsidR="00D0296F" w:rsidRPr="00657A4C">
        <w:t>Титульный лист содержит следующие атрибуты: название конференции (</w:t>
      </w:r>
      <w:r w:rsidR="00B54D03">
        <w:rPr>
          <w:lang w:val="en-US"/>
        </w:rPr>
        <w:t>XX</w:t>
      </w:r>
      <w:r w:rsidR="006B105C">
        <w:rPr>
          <w:lang w:val="en-US"/>
        </w:rPr>
        <w:t>V</w:t>
      </w:r>
      <w:r w:rsidR="00BA3763">
        <w:rPr>
          <w:lang w:val="en-US"/>
        </w:rPr>
        <w:t>I</w:t>
      </w:r>
      <w:r w:rsidR="0007764E">
        <w:rPr>
          <w:lang w:val="en-US"/>
        </w:rPr>
        <w:t>II</w:t>
      </w:r>
      <w:r w:rsidR="00B54D03">
        <w:t xml:space="preserve">школьная </w:t>
      </w:r>
      <w:r w:rsidR="00D0296F" w:rsidRPr="00657A4C">
        <w:t xml:space="preserve"> научно-практическая конференция «Первые шаги в науку -  20</w:t>
      </w:r>
      <w:r w:rsidR="006B105C" w:rsidRPr="006B105C">
        <w:t>2</w:t>
      </w:r>
      <w:r w:rsidR="0007764E">
        <w:t>5</w:t>
      </w:r>
      <w:r w:rsidR="00D0296F" w:rsidRPr="00657A4C">
        <w:t xml:space="preserve">»);  </w:t>
      </w:r>
      <w:r w:rsidR="00B54D03">
        <w:t xml:space="preserve">направление </w:t>
      </w:r>
      <w:r w:rsidR="00D0296F" w:rsidRPr="00657A4C">
        <w:t xml:space="preserve"> (название секции конференции должно соответствовать содержанию работы); название работы, тип работы,  сведения об авторе (фамилия, имя, отчество, учебное</w:t>
      </w:r>
      <w:r w:rsidR="00F66C86" w:rsidRPr="00657A4C">
        <w:t xml:space="preserve"> заведение, класс), руководитель</w:t>
      </w:r>
      <w:r w:rsidR="00D0296F" w:rsidRPr="00657A4C">
        <w:t xml:space="preserve"> (учитель) и/или научном руководитель (преподаватель, имеющий ученое звание) (фамилия, имя, отчество, ученая степень, должность, место работы), населенный пункт и год выполнения работы.  Титульный лист не нумеруется, но учитывается в общей нумерации. </w:t>
      </w:r>
      <w:r w:rsidR="00A473E9" w:rsidRPr="00657A4C">
        <w:t xml:space="preserve">Номер страницы на титульном листе не проставляют. </w:t>
      </w:r>
      <w:r w:rsidR="00D0296F" w:rsidRPr="00657A4C">
        <w:t>Название секции конференции должно соответствовать содержанию работы.</w:t>
      </w:r>
      <w:r w:rsidR="00D02F85" w:rsidRPr="00657A4C">
        <w:rPr>
          <w:iCs/>
        </w:rPr>
        <w:t xml:space="preserve"> Образец оформления титульного листа работы (Приложение 2)</w:t>
      </w:r>
      <w:r w:rsidR="00657A4C">
        <w:rPr>
          <w:iCs/>
        </w:rPr>
        <w:t>.</w:t>
      </w:r>
    </w:p>
    <w:p w:rsidR="00D0296F" w:rsidRPr="00657A4C" w:rsidRDefault="001936B7" w:rsidP="00657A4C">
      <w:pPr>
        <w:ind w:left="17"/>
        <w:jc w:val="both"/>
      </w:pPr>
      <w:r w:rsidRPr="00657A4C">
        <w:rPr>
          <w:b/>
        </w:rPr>
        <w:t>Содержание/Оглавление</w:t>
      </w:r>
      <w:r w:rsidRPr="00657A4C">
        <w:t xml:space="preserve"> – это вторая страница работы. Она также не нумеруется, но учитывается в общей нумерации. Здесь последовательно приводят все заголовки разделов текста и указывают страницы, с которых эти разделы начинаются. В содержании/оглавлении все названия глав и параграфов должны быть приведены в той же последовательности и в той же форме, что и в тексте работы. Заголовки глав и параграфов печатаются строчными буквами; после каждого заголовка (введение, название главы, параграф, список литературы, приложения) указывается страница, с которой начинается изложение содержания этого текста в работе без слова «стр»/«страница». Главы нумеруются римскими цифрами, параграфы – арабскими.</w:t>
      </w:r>
    </w:p>
    <w:p w:rsidR="00657A4C" w:rsidRDefault="004B5948" w:rsidP="00657A4C">
      <w:pPr>
        <w:jc w:val="both"/>
      </w:pPr>
      <w:r w:rsidRPr="00657A4C">
        <w:tab/>
      </w:r>
      <w:r w:rsidRPr="00657A4C">
        <w:rPr>
          <w:b/>
          <w:bCs/>
        </w:rPr>
        <w:t xml:space="preserve">Введение </w:t>
      </w:r>
      <w:r w:rsidRPr="00657A4C">
        <w:t>является важной составной частью каждой работы, и следует тщательно проработать в нем каждую строку.  Во введении представляется обоснование работы (выявление проблемы, степень ее изученности). Введение обычно отражает следующую логику рассмотрения текста:</w:t>
      </w:r>
    </w:p>
    <w:p w:rsidR="00657A4C" w:rsidRDefault="004B5948" w:rsidP="00657A4C">
      <w:pPr>
        <w:jc w:val="both"/>
      </w:pPr>
      <w:r w:rsidRPr="00657A4C">
        <w:t>• актуальность темы работы – почему важно исследовать эту тему; чем она значима для текущего мо</w:t>
      </w:r>
      <w:r w:rsidR="00657A4C">
        <w:t>мента, для современной ситуации</w:t>
      </w:r>
    </w:p>
    <w:p w:rsidR="00657A4C" w:rsidRDefault="004B5948" w:rsidP="00657A4C">
      <w:pPr>
        <w:jc w:val="both"/>
      </w:pPr>
      <w:r w:rsidRPr="00657A4C">
        <w:t xml:space="preserve">• постановка проблемы – в чем выражается какое-либо противоречие, обозначается отсутствие какой-либо информации и </w:t>
      </w:r>
      <w:r w:rsidR="00657A4C">
        <w:t>одновременно потребность в ней</w:t>
      </w:r>
    </w:p>
    <w:p w:rsidR="004B5948" w:rsidRPr="00657A4C" w:rsidRDefault="004B5948" w:rsidP="00657A4C">
      <w:pPr>
        <w:jc w:val="both"/>
      </w:pPr>
      <w:r w:rsidRPr="00657A4C">
        <w:t>• разработанность исследуемой проблемы – то есть обзор литературы по данному вопросу;</w:t>
      </w:r>
      <w:r w:rsidRPr="00657A4C">
        <w:br/>
        <w:t>• цель – то, что предполагается получить по окончании работы, итоговый результат исследовательской деятельности. Цель не стоит формулировать как «изменение общественного мнения», «воспитание другого отношения» - во-первых, непосредственно в результате написания работы не может измениться общественное мнение или отношение других людей к данной проблеме; во-вторых, такая формулировка цели носит не исследовательский характер (развивающий, образовательный и т.д.). Другое требование к формулировке - цель должна быть проверяема, конечна. Поэтому в качестве цели не может быть заявлен процесс, который развивается бесконечно, в течение всей человеческой жизни (изучение</w:t>
      </w:r>
      <w:r w:rsidR="00657A4C">
        <w:t>, анализ, рассмотрение и т.п.)</w:t>
      </w:r>
    </w:p>
    <w:p w:rsidR="00657A4C" w:rsidRDefault="004B5948" w:rsidP="00657A4C">
      <w:pPr>
        <w:jc w:val="both"/>
      </w:pPr>
      <w:r w:rsidRPr="00657A4C">
        <w:t>•основные задачи отражают последовательность достижения цели; то есть задачи – это то, что необходимо сделать, чтобы получить намеченный результат (проанализировать литературу, сопоставить, измерить, сравнить, оценить, …). Целей не может быть много – классическим считается наличие одной или двух целей. К каждой цели должно быть п</w:t>
      </w:r>
      <w:r w:rsidR="00657A4C">
        <w:t>редставлено не менее трех задач</w:t>
      </w:r>
    </w:p>
    <w:p w:rsidR="00657A4C" w:rsidRDefault="004B5948" w:rsidP="00657A4C">
      <w:pPr>
        <w:jc w:val="both"/>
      </w:pPr>
      <w:r w:rsidRPr="00657A4C">
        <w:t>•методы решения основных задач – те способы деятельности, которыми будет пользоваться учащийся, чтобы разрешить поставленные задачи и получить наме</w:t>
      </w:r>
      <w:r w:rsidR="00657A4C">
        <w:t>ченный результат</w:t>
      </w:r>
      <w:r w:rsidRPr="00657A4C">
        <w:br/>
        <w:t xml:space="preserve">Количество используемых методов в ученических работах обычно также невелико – от одного до трех. </w:t>
      </w:r>
    </w:p>
    <w:p w:rsidR="004B5948" w:rsidRPr="00657A4C" w:rsidRDefault="004B5948" w:rsidP="00657A4C">
      <w:pPr>
        <w:jc w:val="both"/>
      </w:pPr>
      <w:r w:rsidRPr="00657A4C">
        <w:t xml:space="preserve">Объем введения составляет 1-3 страницы. </w:t>
      </w:r>
    </w:p>
    <w:p w:rsidR="00657A4C" w:rsidRDefault="004B5948" w:rsidP="00657A4C">
      <w:pPr>
        <w:jc w:val="both"/>
        <w:rPr>
          <w:b/>
          <w:bCs/>
        </w:rPr>
      </w:pPr>
      <w:r w:rsidRPr="00657A4C">
        <w:rPr>
          <w:b/>
          <w:bCs/>
        </w:rPr>
        <w:tab/>
        <w:t>Основная часть.</w:t>
      </w:r>
    </w:p>
    <w:p w:rsidR="00657A4C" w:rsidRDefault="004B5948" w:rsidP="00657A4C">
      <w:pPr>
        <w:jc w:val="both"/>
      </w:pPr>
      <w:r w:rsidRPr="00657A4C">
        <w:tab/>
        <w:t>Основной текст работы раскрывает основное содержание, он разделен на отдельные части (главы) в соответствии с логикой работы. Части текста (главы) отражают этапы работы. Следует помнить, что деление на главы возможно лишь при условии наличия в каждой главе двух и более параграфов, каждый из которых содержит, в свою очередь, не менее трех страниц текста. То есть в целом объем главы должен составлять, как минимум, 6 страниц.</w:t>
      </w:r>
    </w:p>
    <w:p w:rsidR="004B5948" w:rsidRPr="00657A4C" w:rsidRDefault="004B5948" w:rsidP="00657A4C">
      <w:pPr>
        <w:jc w:val="both"/>
      </w:pPr>
      <w:r w:rsidRPr="00657A4C">
        <w:tab/>
        <w:t xml:space="preserve">Разделы и подразделы должны иметь заголовки. Слово "раздел" не пишется. Заголовки печатаются заглавными буквами на первых двух и более строках текста, которые центрируются, точка в конце заголовка не ставится.  В конце каждой структурной части основного текста (т.е. раздела/ главы/параграфа) автором работы должен быть сформулирован вывод. Специально в тексте вывод ничем не оформляется, кроме расположения – он находится в последнем абзаце текста. </w:t>
      </w:r>
    </w:p>
    <w:p w:rsidR="004B5948" w:rsidRPr="00657A4C" w:rsidRDefault="004B5948" w:rsidP="00657A4C">
      <w:pPr>
        <w:jc w:val="both"/>
      </w:pPr>
      <w:r w:rsidRPr="00657A4C">
        <w:rPr>
          <w:b/>
          <w:bCs/>
        </w:rPr>
        <w:tab/>
        <w:t>Иллюстрации</w:t>
      </w:r>
      <w:r w:rsidRPr="00657A4C">
        <w:t xml:space="preserve"> (чертежи, графики, схемы, диаграммы, фотоснимки, рисунки) следует располагать в работе непосредственно после текста, в котором они упоминаются впервые, или на следующей странице, если в указанном месте они не помещаются. </w:t>
      </w:r>
    </w:p>
    <w:p w:rsidR="004B5948" w:rsidRPr="00657A4C" w:rsidRDefault="004B5948" w:rsidP="00657A4C">
      <w:pPr>
        <w:jc w:val="both"/>
      </w:pPr>
      <w:r w:rsidRPr="00657A4C">
        <w:t xml:space="preserve">На все иллюстрации должны быть даны ссылки в работе. Например, "... в соответствии с рисунком 2" при сквозной нумерации и "... в соответствии с рисунком 1.2" при нумерации в пределах раздела. Допустима также ссылка на иллюстрацию заключенная в скобках, например (рисунок 4). </w:t>
      </w:r>
    </w:p>
    <w:p w:rsidR="004B5948" w:rsidRPr="00657A4C" w:rsidRDefault="004B5948" w:rsidP="00657A4C">
      <w:pPr>
        <w:jc w:val="both"/>
      </w:pPr>
      <w:r w:rsidRPr="00657A4C">
        <w:tab/>
        <w:t>Иллюстрации следует нумеровать арабскими цифрами порядковой нумерацией в пределах всей работы. Номер следует размещать под иллюстрацией посередине после слова “Рисунок”.</w:t>
      </w:r>
    </w:p>
    <w:p w:rsidR="004B5948" w:rsidRPr="00657A4C" w:rsidRDefault="004B5948" w:rsidP="00657A4C">
      <w:pPr>
        <w:jc w:val="both"/>
      </w:pPr>
      <w:r w:rsidRPr="00657A4C">
        <w:tab/>
        <w:t xml:space="preserve">Если в работе только одна иллюстрация, её нумеровать не следует и слово “Рисунок” под ней не пишут. </w:t>
      </w:r>
    </w:p>
    <w:p w:rsidR="004B5948" w:rsidRPr="00657A4C" w:rsidRDefault="004B5948" w:rsidP="00657A4C">
      <w:pPr>
        <w:jc w:val="both"/>
      </w:pPr>
      <w:r w:rsidRPr="00657A4C">
        <w:tab/>
        <w:t xml:space="preserve">Расположение </w:t>
      </w:r>
      <w:r w:rsidRPr="00657A4C">
        <w:rPr>
          <w:b/>
        </w:rPr>
        <w:t>данных в форме</w:t>
      </w:r>
      <w:r w:rsidRPr="00657A4C">
        <w:rPr>
          <w:b/>
          <w:bCs/>
        </w:rPr>
        <w:t>таблиц</w:t>
      </w:r>
      <w:r w:rsidRPr="00657A4C">
        <w:t xml:space="preserve"> является одним из наиболее эффективных средств их подготовки для сравнения и оценки. Главная цель составления таблицы – сжатое представление и систематизация данных. Соответственно, любое значительное (10 пунктов и более) перечисление лучше представить именно в виде таблицы. Не должно быть более 1-2 таблиц (и перечислений) на одной странице, таблицы не могут располагаться подряд, друг за другом, без разделяющего их текста. </w:t>
      </w:r>
      <w:r w:rsidRPr="00657A4C">
        <w:br/>
      </w:r>
      <w:r w:rsidRPr="00657A4C">
        <w:tab/>
        <w:t xml:space="preserve">Те таблицы, которые имеют больший объем, переносятся в приложение. Анализ этих таблиц проводится со ссылкой на приложение. </w:t>
      </w:r>
    </w:p>
    <w:p w:rsidR="004B5948" w:rsidRPr="00657A4C" w:rsidRDefault="004B5948" w:rsidP="00657A4C">
      <w:pPr>
        <w:jc w:val="both"/>
      </w:pPr>
      <w:r w:rsidRPr="00657A4C">
        <w:tab/>
        <w:t>Таблицу следует располагать в работе непосредственно после текста, в котором она упоминается впервые, или на следующей странице. На все таблицы должны быть ссылки в тексте. Таблицы следует нумеровать арабскими цифрами порядковой нумерацией в пределах всей работы. Номер следует размещать в левом верхнем углу над заголовком таблицы после слова “Таблица”. Допускается нумерация таблиц в пределах раздела.</w:t>
      </w:r>
    </w:p>
    <w:p w:rsidR="004B5948" w:rsidRPr="00657A4C" w:rsidRDefault="004B5948" w:rsidP="00657A4C">
      <w:pPr>
        <w:jc w:val="both"/>
      </w:pPr>
      <w:r w:rsidRPr="00657A4C">
        <w:t xml:space="preserve">Если в работе одна таблица, её не нумеруют и слово “Таблица” не пишут. </w:t>
      </w:r>
    </w:p>
    <w:p w:rsidR="00E060A3" w:rsidRPr="00657A4C" w:rsidRDefault="004B5948" w:rsidP="00657A4C">
      <w:pPr>
        <w:jc w:val="both"/>
      </w:pPr>
      <w:r w:rsidRPr="00657A4C">
        <w:t xml:space="preserve">Каждая таблица должна иметь заголовок, который помещается ниже слова “Таблица”. Слово “Таблица” и заголовок начинаются с прописной буквы, точка в конце заголовка не ставится. На все таблицы должны быть ссылки в тексте. </w:t>
      </w:r>
    </w:p>
    <w:p w:rsidR="004B5948" w:rsidRPr="00657A4C" w:rsidRDefault="004B5948" w:rsidP="00657A4C">
      <w:pPr>
        <w:jc w:val="both"/>
      </w:pPr>
      <w:r w:rsidRPr="00657A4C">
        <w:tab/>
        <w:t xml:space="preserve">Заголовки граф таблицы должны начинаться с прописных букв, подзаголовки со строчных, если последние подчиняются заголовку. Заголовки граф указываются в единственном числе Графу “№ п/п” в таблицу включать не следует. </w:t>
      </w:r>
    </w:p>
    <w:p w:rsidR="004B5948" w:rsidRPr="00657A4C" w:rsidRDefault="004B5948" w:rsidP="00657A4C">
      <w:pPr>
        <w:jc w:val="both"/>
      </w:pPr>
      <w:r w:rsidRPr="00657A4C">
        <w:t>Таблицу следует размещать так, чтобы читать её без поворота работы, если такое размещение невозможно, таблицу располагают так</w:t>
      </w:r>
      <w:r w:rsidR="00872D28" w:rsidRPr="00657A4C">
        <w:t>,</w:t>
      </w:r>
      <w:r w:rsidRPr="00657A4C">
        <w:t xml:space="preserve"> чтобы её можно было читать, поворачивая работу по часовой стрелке. </w:t>
      </w:r>
    </w:p>
    <w:p w:rsidR="004B5948" w:rsidRPr="00657A4C" w:rsidRDefault="004B5948" w:rsidP="00657A4C">
      <w:pPr>
        <w:jc w:val="both"/>
      </w:pPr>
      <w:r w:rsidRPr="00657A4C">
        <w:tab/>
        <w:t xml:space="preserve">При переносе таблицы головку таблицы следует повторить, и над ней размещают слова “Продолжение таблицы”, с указанием её номера. Если головка таблицы велика, допускается её не повторять, в этом случае следует пронумеровать графы и повторить их нумерацию на следующей странице. Заголовок таблицы не повторяют. </w:t>
      </w:r>
    </w:p>
    <w:p w:rsidR="004B5948" w:rsidRPr="00657A4C" w:rsidRDefault="004B5948" w:rsidP="00657A4C">
      <w:pPr>
        <w:jc w:val="both"/>
      </w:pPr>
      <w:r w:rsidRPr="00657A4C">
        <w:t xml:space="preserve">Если цифровые или иные данные в какой-либо строке таблицы отсутствуют, то ставится прочерк. Разделять заголовки и подзаголовки боковика и граф диагональными линиями не допускается. </w:t>
      </w:r>
    </w:p>
    <w:p w:rsidR="004B5948" w:rsidRPr="00657A4C" w:rsidRDefault="004B5948" w:rsidP="00657A4C">
      <w:pPr>
        <w:jc w:val="both"/>
      </w:pPr>
      <w:r w:rsidRPr="00657A4C">
        <w:tab/>
        <w:t xml:space="preserve">Если все показатели, приведённые в таблице, выражены в одной и той же единице, то её обозначение помещается над таблицей справа. </w:t>
      </w:r>
    </w:p>
    <w:p w:rsidR="004B5948" w:rsidRPr="00657A4C" w:rsidRDefault="004B5948" w:rsidP="00657A4C">
      <w:pPr>
        <w:jc w:val="both"/>
      </w:pPr>
      <w:r w:rsidRPr="00657A4C">
        <w:t xml:space="preserve">Заменять кавычками повторяющиеся в таблице цифры, математические знаки, знаки процента, обозначения марок материала, обозначения нормативных документов не допускается. </w:t>
      </w:r>
    </w:p>
    <w:p w:rsidR="004B5948" w:rsidRPr="00657A4C" w:rsidRDefault="004B5948" w:rsidP="00657A4C">
      <w:pPr>
        <w:jc w:val="both"/>
      </w:pPr>
      <w:r w:rsidRPr="00657A4C">
        <w:tab/>
      </w:r>
      <w:r w:rsidRPr="00657A4C">
        <w:rPr>
          <w:b/>
          <w:bCs/>
        </w:rPr>
        <w:t>Заключение</w:t>
      </w:r>
      <w:r w:rsidRPr="00657A4C">
        <w:br/>
      </w:r>
      <w:r w:rsidRPr="00657A4C">
        <w:tab/>
        <w:t>Основная задача заключения – показать, что поставленная перед работой цель достигнута, т.е. основной результат действительно получен. Основной результат должен быть соотнесен с заявленной во введении целью работы. Основной результат работы должен быть четко сформулирован. В заключении также приводятся интересные следствия из результатов работы, указываются области их применения и другие важные выводы.</w:t>
      </w:r>
      <w:r w:rsidRPr="00657A4C">
        <w:br/>
        <w:t>Объем заключения – 1-2 страницы.</w:t>
      </w:r>
    </w:p>
    <w:p w:rsidR="00657A4C" w:rsidRDefault="004B5948" w:rsidP="00657A4C">
      <w:pPr>
        <w:jc w:val="both"/>
      </w:pPr>
      <w:r w:rsidRPr="00657A4C">
        <w:rPr>
          <w:b/>
          <w:bCs/>
        </w:rPr>
        <w:tab/>
        <w:t>Литература</w:t>
      </w:r>
      <w:r w:rsidRPr="00657A4C">
        <w:br/>
      </w:r>
      <w:r w:rsidRPr="00657A4C">
        <w:tab/>
        <w:t xml:space="preserve">Список литературы завершает работу. Он отражает только ту литературу, которую изучил и использовал автор непосредственно в процессе проведения учебно-исследовательской работы. Важно наличие работ последних лет издания и статей из научных журналов. </w:t>
      </w:r>
    </w:p>
    <w:p w:rsidR="004B5948" w:rsidRPr="00657A4C" w:rsidRDefault="004B5948" w:rsidP="00657A4C">
      <w:pPr>
        <w:jc w:val="both"/>
      </w:pPr>
      <w:r w:rsidRPr="00657A4C">
        <w:t xml:space="preserve">Заголовок этого раздела формулируют на практике по разному: литература, список литературы, список использованных источников и т.д. Наиболее распространенным вариантом для научных текстов является название ЛИТЕРАТУРА. Возможна разбивка источников по подразделам, в этом случае список использованной литературы именуется БИБЛИОГРАФИЯ. Но Библиографией в классических научных работах принято называть полный список всех публикаций по данной тематике. </w:t>
      </w:r>
    </w:p>
    <w:p w:rsidR="00071FE8" w:rsidRDefault="004B5948" w:rsidP="00657A4C">
      <w:pPr>
        <w:jc w:val="both"/>
        <w:rPr>
          <w:b/>
          <w:bCs/>
        </w:rPr>
      </w:pPr>
      <w:r w:rsidRPr="00657A4C">
        <w:rPr>
          <w:b/>
          <w:bCs/>
        </w:rPr>
        <w:tab/>
        <w:t>Приложение</w:t>
      </w:r>
    </w:p>
    <w:p w:rsidR="00657A4C" w:rsidRDefault="004B5948" w:rsidP="00657A4C">
      <w:pPr>
        <w:jc w:val="both"/>
      </w:pPr>
      <w:r w:rsidRPr="00657A4C">
        <w:tab/>
        <w:t>В работе могут иметь место приложения – это материалы прикладного характера, которые были использованы автором в процессе разработки темы. К ним относятся следующие материалы:</w:t>
      </w:r>
    </w:p>
    <w:p w:rsidR="00657A4C" w:rsidRDefault="004B5948" w:rsidP="00657A4C">
      <w:pPr>
        <w:jc w:val="both"/>
      </w:pPr>
      <w:r w:rsidRPr="00657A4C">
        <w:t>• различные положения, инструкции, копии документов;</w:t>
      </w:r>
    </w:p>
    <w:p w:rsidR="00657A4C" w:rsidRDefault="004B5948" w:rsidP="00657A4C">
      <w:pPr>
        <w:jc w:val="both"/>
      </w:pPr>
      <w:r w:rsidRPr="00657A4C">
        <w:t>•   схемы, графики, диаграммы, таблицы, которые нецелесообразно размещать в тексте, так как они носят прикладной или иллюстративный характер (или превышают объем 0,5 страницы);</w:t>
      </w:r>
      <w:r w:rsidRPr="00657A4C">
        <w:br/>
        <w:t>• бланки опросов, тестов и систематизированный материал по ним;</w:t>
      </w:r>
      <w:r w:rsidRPr="00657A4C">
        <w:br/>
        <w:t>•    иллюстративный материал, в том числе и примеры, на которые имеется ссылка в тексте и пр.</w:t>
      </w:r>
    </w:p>
    <w:p w:rsidR="004B5948" w:rsidRPr="00657A4C" w:rsidRDefault="004B5948" w:rsidP="00657A4C">
      <w:pPr>
        <w:jc w:val="both"/>
      </w:pPr>
      <w:r w:rsidRPr="00657A4C">
        <w:tab/>
        <w:t>Все приложения нумеруются (без знака №). Каждое приложение должно начинаться с новой страницы, в правом верхнем углу иметь надпись "Приложение" с указанием порядкового номера и заголовок посередине страницы. В тексте работы должна быть ссылка на каждое приложение. Располагаются приложения в порядке появления ссылок на них в тексте.</w:t>
      </w:r>
    </w:p>
    <w:p w:rsidR="004B5948" w:rsidRPr="00657A4C" w:rsidRDefault="004B5948" w:rsidP="00657A4C">
      <w:pPr>
        <w:jc w:val="both"/>
      </w:pPr>
      <w:r w:rsidRPr="00657A4C">
        <w:tab/>
        <w:t xml:space="preserve">Оформление работы не должно включать излишеств, в том числе: различных цветов текста, не относящихся к пониманию работы рисунков, больших и вычурных шрифтов и т.п. </w:t>
      </w:r>
    </w:p>
    <w:p w:rsidR="004B5948" w:rsidRPr="00657A4C" w:rsidRDefault="004B5948" w:rsidP="00657A4C">
      <w:pPr>
        <w:ind w:left="17"/>
        <w:jc w:val="both"/>
      </w:pPr>
      <w:r w:rsidRPr="00657A4C">
        <w:rPr>
          <w:b/>
          <w:bCs/>
        </w:rPr>
        <w:t xml:space="preserve">      Краткая аннотация</w:t>
      </w:r>
      <w:r w:rsidRPr="00657A4C">
        <w:t xml:space="preserve"> в нумерацию листов не включается и прилагается к работе (вкладывается в отдельный файл). Аннотация представляет собой краткое описание работы на простом, понятном широкой публике языке с указанием элементов новизны проведенных исследований и полученных результатов. Печатается на отдельной стандартной странице. Объем аннотации -  не более 20 строк. Аннотация печатается на одной странице формата А4 в следующем порядке: первая строка - фамилия имя автора(-ов); вторая строка - полное наименование образовательного учреждения, класс; третья строка - полное название работы; четвертая строка - руководитель: ф.и.о., место работы, должность; пятая строка - научный руководитель (если есть): ф.и.о., место работы, должность, ученое звание; шестая строка (пустая) и ниже - текст. </w:t>
      </w:r>
    </w:p>
    <w:p w:rsidR="004B5948" w:rsidRPr="00657A4C" w:rsidRDefault="004B5948" w:rsidP="00657A4C">
      <w:pPr>
        <w:pStyle w:val="a0"/>
        <w:ind w:left="17"/>
        <w:rPr>
          <w:sz w:val="24"/>
        </w:rPr>
      </w:pPr>
      <w:r w:rsidRPr="00657A4C">
        <w:rPr>
          <w:sz w:val="24"/>
        </w:rPr>
        <w:t xml:space="preserve">     На каждую  работу</w:t>
      </w:r>
      <w:r w:rsidR="00E060A3" w:rsidRPr="00657A4C">
        <w:rPr>
          <w:sz w:val="24"/>
        </w:rPr>
        <w:t>,</w:t>
      </w:r>
      <w:r w:rsidRPr="00657A4C">
        <w:rPr>
          <w:sz w:val="24"/>
        </w:rPr>
        <w:t xml:space="preserve"> предоставляемую на защиту</w:t>
      </w:r>
      <w:r w:rsidR="00E060A3" w:rsidRPr="00657A4C">
        <w:rPr>
          <w:sz w:val="24"/>
        </w:rPr>
        <w:t>,</w:t>
      </w:r>
      <w:r w:rsidRPr="00657A4C">
        <w:rPr>
          <w:sz w:val="24"/>
        </w:rPr>
        <w:t xml:space="preserve"> необходимо предоставить </w:t>
      </w:r>
      <w:r w:rsidRPr="00657A4C">
        <w:rPr>
          <w:b/>
          <w:bCs/>
          <w:sz w:val="24"/>
        </w:rPr>
        <w:t>рецензию</w:t>
      </w:r>
      <w:r w:rsidR="009B5EB9" w:rsidRPr="00657A4C">
        <w:rPr>
          <w:b/>
          <w:sz w:val="24"/>
        </w:rPr>
        <w:t>независимого эксперта</w:t>
      </w:r>
      <w:r w:rsidR="00E060A3" w:rsidRPr="00657A4C">
        <w:rPr>
          <w:b/>
          <w:sz w:val="24"/>
        </w:rPr>
        <w:t>,</w:t>
      </w:r>
      <w:r w:rsidR="009B5EB9" w:rsidRPr="00657A4C">
        <w:rPr>
          <w:b/>
          <w:sz w:val="24"/>
        </w:rPr>
        <w:t xml:space="preserve"> компетентного в этой области</w:t>
      </w:r>
      <w:r w:rsidR="00010F88" w:rsidRPr="00657A4C">
        <w:rPr>
          <w:sz w:val="24"/>
        </w:rPr>
        <w:t>.Рецензия  - это письменный документ, содержащий анализ, разбор и оценку  работы. Рецензия</w:t>
      </w:r>
      <w:r w:rsidRPr="00657A4C">
        <w:rPr>
          <w:sz w:val="24"/>
        </w:rPr>
        <w:t xml:space="preserve"> также прилагается к работе (вкладывается в отдельный файл). </w:t>
      </w:r>
    </w:p>
    <w:p w:rsidR="004B5948" w:rsidRPr="00657A4C" w:rsidRDefault="004B5948" w:rsidP="00657A4C">
      <w:pPr>
        <w:jc w:val="center"/>
      </w:pPr>
      <w:r w:rsidRPr="00657A4C">
        <w:t>Примеры составления библиографического описания</w:t>
      </w:r>
    </w:p>
    <w:p w:rsidR="004B5948" w:rsidRPr="00657A4C" w:rsidRDefault="004B5948" w:rsidP="00657A4C">
      <w:pPr>
        <w:pStyle w:val="a0"/>
        <w:jc w:val="center"/>
        <w:rPr>
          <w:b/>
          <w:i/>
          <w:sz w:val="24"/>
        </w:rPr>
      </w:pPr>
      <w:r w:rsidRPr="00657A4C">
        <w:rPr>
          <w:b/>
          <w:i/>
          <w:sz w:val="24"/>
        </w:rPr>
        <w:t>Книга одного автора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sz w:val="24"/>
        </w:rPr>
        <w:t>Марков Ю.Г. Социальная экология: взаимодействие общества и природы: учебное пособие / Ю.Г.Марков - Новосибирск: Наука, 2001.- 544 с.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i/>
          <w:sz w:val="24"/>
        </w:rPr>
        <w:t>Книга двух авторов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sz w:val="24"/>
        </w:rPr>
        <w:t>Попова Л. В. Отечественные стандарты финансовой отчетности : учеб. пособие / Л. В. Попова, Л. Н. Никулина. – М.: Машиностроение, 2003. – 288 с.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i/>
          <w:sz w:val="24"/>
        </w:rPr>
        <w:t>Книга трех авторов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sz w:val="24"/>
        </w:rPr>
        <w:t>Попов В. М. Бизнес-планирование: анализ ошибок, рисков и конфликтов / В. М. Попов, С. Ляпунов, А. Касаткин. – М. :Кнорус, 2003. – 448 с.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i/>
          <w:sz w:val="24"/>
        </w:rPr>
        <w:t>Книга четырех и более авторов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sz w:val="24"/>
        </w:rPr>
        <w:t xml:space="preserve">Рекламная деятельность: учебник / Ф. Г. Панкратов, Ю. К. Баженов, 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sz w:val="24"/>
        </w:rPr>
        <w:t>Т. К. Серегина и др. – 6-е изд., перераб. и доп. – М. : Дашков и К, 2003. – 364 с.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i/>
          <w:sz w:val="24"/>
        </w:rPr>
        <w:t>Книга с указанием редактора и составителя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sz w:val="24"/>
        </w:rPr>
        <w:t>Природные ресурсы Красноярского края: Аналитический обзор / Под редА.Н.Якимова – Красноярск: Изд-во КГУ, 2001. -218с.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i/>
          <w:sz w:val="24"/>
        </w:rPr>
        <w:t>Книги, переведённые с иностранного языка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sz w:val="24"/>
        </w:rPr>
        <w:t xml:space="preserve">Дженфкинс Ф. Реклама : учеб. пособие / Ф. Дженфкинс ; пер. с англ. Б. Л. Еремина. – М.: ЮНИТИ-ДАНА, 2002. - 543 с. 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i/>
          <w:sz w:val="24"/>
        </w:rPr>
        <w:t>Многотомное издание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sz w:val="24"/>
        </w:rPr>
        <w:t>Российская торговая энциклопедия : в 5 т. / под ред. Я. Л. Орлова. – М.: За социальную защиту и справедливое налогообложение, 1999.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i/>
          <w:sz w:val="24"/>
        </w:rPr>
        <w:t>Отдельный том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sz w:val="24"/>
        </w:rPr>
        <w:t>Новая Российская энциклопедия. В 12 т. Т. 1. Россия / под ред. А. Д. Некипелова. – М. : Энциклопедия, 2003. – 960 с.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i/>
          <w:sz w:val="24"/>
        </w:rPr>
        <w:t>Учебно-методические разработки преподавателей вуза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sz w:val="24"/>
        </w:rPr>
        <w:t>Чепелева Г. Г. Функциональные добавки в хлебопечении: учеб. пособие / Г. Г. Чепелева ;Краснояр. гос. торг.-экон. ин-т. – Красноярск : Печатные технологии, 2004. - 70 с.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i/>
          <w:sz w:val="24"/>
        </w:rPr>
        <w:t>Статистический сборник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sz w:val="24"/>
        </w:rPr>
        <w:t>Россия в цифрах. 2004: стат. сб. / Госкомстат России. – М. : Статистика России, 2004. – 431 с.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i/>
          <w:sz w:val="24"/>
        </w:rPr>
        <w:t>Статья из сборника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sz w:val="24"/>
        </w:rPr>
        <w:t>Прокопчук А.Ф. Экстракция эфиромасличного и лекарственно-ароматического сырья жидкой СО</w:t>
      </w:r>
      <w:r w:rsidRPr="00657A4C">
        <w:rPr>
          <w:position w:val="-15"/>
          <w:sz w:val="24"/>
        </w:rPr>
        <w:t>2</w:t>
      </w:r>
      <w:r w:rsidRPr="00657A4C">
        <w:rPr>
          <w:sz w:val="24"/>
        </w:rPr>
        <w:t xml:space="preserve"> на полупромышленной установке и применение экстрактов в народном хозяйстве / А.Ф.Прокопчук, М.М.Дерлугьян, П.Ф.Разинков // Актуальные проблемы изучения эфиромасличных растений и эфирных масел: тез.докл. – Кишинев – 1970 – С.144.</w:t>
      </w:r>
    </w:p>
    <w:p w:rsidR="004B5948" w:rsidRPr="00657A4C" w:rsidRDefault="004B5948" w:rsidP="00071FE8">
      <w:pPr>
        <w:pStyle w:val="a0"/>
        <w:jc w:val="center"/>
        <w:rPr>
          <w:b/>
          <w:i/>
          <w:sz w:val="24"/>
        </w:rPr>
      </w:pPr>
      <w:r w:rsidRPr="00657A4C">
        <w:rPr>
          <w:b/>
          <w:i/>
          <w:sz w:val="24"/>
        </w:rPr>
        <w:t>Статья из журнала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sz w:val="24"/>
        </w:rPr>
        <w:t>Ровинский Ф.Я. Тяжелые металлы: дальний перенос в атмосфере и выпадение с осадками / Ф.Я.Ровинский, С.А.Громов // Метеорология и гидрология.-1994.-№10.-С.5-14.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i/>
          <w:sz w:val="24"/>
        </w:rPr>
        <w:t>ГОСТ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sz w:val="24"/>
        </w:rPr>
        <w:t>ГОСТ 5669-96. Хлебобулочные изделия. Метод определения пористости. – Взамен ГОСТ 5669-51 ; введ.01.08.97. – Минск : Изд-во стандартов, 1997. – 4 с.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sz w:val="24"/>
        </w:rPr>
        <w:t>СанПиН 2.3.2.1290-03. Гигиенические требования к организации производства и оборота биологически активных добавок к пище : утв. постановлением гос. санитар. врача РФ от 17.04.03 № 50 // Российская газета. – 2003. – 5 июня.</w:t>
      </w:r>
    </w:p>
    <w:p w:rsidR="004B5948" w:rsidRPr="00657A4C" w:rsidRDefault="004B5948" w:rsidP="00071FE8">
      <w:pPr>
        <w:pStyle w:val="a0"/>
        <w:jc w:val="center"/>
        <w:rPr>
          <w:b/>
          <w:sz w:val="24"/>
        </w:rPr>
      </w:pPr>
      <w:r w:rsidRPr="00657A4C">
        <w:rPr>
          <w:b/>
          <w:i/>
          <w:sz w:val="24"/>
        </w:rPr>
        <w:t>Источники, представленные в Internet: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sz w:val="24"/>
        </w:rPr>
        <w:t>Патент №2118369 РФ, МПК C13K11/00. Способ получения фруктозосодержащего продукта из топинамбура / И.И.Самокиш, Н.Н.Зяблицева, В.А.Компанцев – (РФ) - №97101188/13</w:t>
      </w:r>
      <w:r w:rsidRPr="00657A4C">
        <w:rPr>
          <w:b/>
          <w:sz w:val="24"/>
        </w:rPr>
        <w:t xml:space="preserve">; </w:t>
      </w:r>
      <w:r w:rsidRPr="00657A4C">
        <w:rPr>
          <w:sz w:val="24"/>
        </w:rPr>
        <w:t>Заявл.27.01.97; Опубл.27.08.98. – (</w:t>
      </w:r>
      <w:hyperlink r:id="rId6" w:history="1">
        <w:r w:rsidRPr="00657A4C">
          <w:rPr>
            <w:rStyle w:val="a6"/>
            <w:sz w:val="24"/>
          </w:rPr>
          <w:t>http://www.fips.ru/cdfi/reestr_rupat.htm</w:t>
        </w:r>
      </w:hyperlink>
      <w:r w:rsidRPr="00657A4C">
        <w:rPr>
          <w:sz w:val="24"/>
        </w:rPr>
        <w:t>).</w:t>
      </w:r>
    </w:p>
    <w:p w:rsidR="004B5948" w:rsidRPr="00657A4C" w:rsidRDefault="004B5948" w:rsidP="00657A4C">
      <w:pPr>
        <w:pStyle w:val="a0"/>
        <w:rPr>
          <w:sz w:val="24"/>
          <w:u w:val="single"/>
        </w:rPr>
      </w:pPr>
      <w:r w:rsidRPr="00657A4C">
        <w:rPr>
          <w:sz w:val="24"/>
          <w:u w:val="single"/>
        </w:rPr>
        <w:t>Пример оформления ссылки: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sz w:val="24"/>
        </w:rPr>
        <w:t xml:space="preserve">… 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sz w:val="24"/>
        </w:rPr>
        <w:t>В журнале «Химия и жизнь» [1] мне встретилась интересная заметка о возможности получения сахара не только из свеклы или тростника, но и из горчицы. Описан процесс получения глюкозы в результате гидролиза синигрина. А из каких еще окружающих объектов, не обладающих сладким вкусом, может быть получен сахар (глюкоза, фруктоза, сахароза и т.д.) и какими методами?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sz w:val="24"/>
        </w:rPr>
        <w:t>В статье В.И.Максимова и В.Е.Родомана рассматриваются процессы переваривания крахмала, и имеется ссылка на то, что «если кушать хлеб с маслом, то часть пшеничного крахмала все-таки успевает проскочить в толстую кишку непереваренной. Жир затрудняет работу альфа-амилазы. Это насчет диет для похудания» [2]. Внимательно ознакомившись с данной статьей можно предложить тему исследования: «Диеты и процессы переваривания пшеничного крахмала».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sz w:val="24"/>
        </w:rPr>
        <w:t>Библиографический список.</w:t>
      </w:r>
    </w:p>
    <w:p w:rsidR="004B5948" w:rsidRPr="00657A4C" w:rsidRDefault="004B5948" w:rsidP="00657A4C">
      <w:pPr>
        <w:pStyle w:val="a0"/>
        <w:rPr>
          <w:sz w:val="24"/>
        </w:rPr>
      </w:pPr>
      <w:r w:rsidRPr="00657A4C">
        <w:rPr>
          <w:sz w:val="24"/>
        </w:rPr>
        <w:t>1. Андреева Г. Сахар из горчицы / Г.Андреева // Химия и жизнь – 1980 - №5 - С.94</w:t>
      </w:r>
    </w:p>
    <w:p w:rsidR="004B5948" w:rsidRDefault="004B5948" w:rsidP="00657A4C">
      <w:pPr>
        <w:jc w:val="both"/>
        <w:rPr>
          <w:b/>
          <w:bCs/>
        </w:rPr>
      </w:pPr>
      <w:r w:rsidRPr="00657A4C">
        <w:t xml:space="preserve">2. Максимов В.И. Кому крахмала мало / В.И.Максимов, В.Е.Родоман. // Химия и жизнь - 1997 - </w:t>
      </w:r>
      <w:hyperlink r:id="rId7" w:history="1">
        <w:r w:rsidRPr="00657A4C">
          <w:rPr>
            <w:rStyle w:val="a6"/>
          </w:rPr>
          <w:t>http://www.chem.msu.su/rus/journals/%20chemlife/1997/welcome.html</w:t>
        </w:r>
      </w:hyperlink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CE6B7D" w:rsidRDefault="00CE6B7D" w:rsidP="00CE6B7D">
      <w:pPr>
        <w:rPr>
          <w:i/>
          <w:iCs/>
        </w:rPr>
      </w:pPr>
    </w:p>
    <w:p w:rsidR="004B5948" w:rsidRDefault="004D2976" w:rsidP="00CE6B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X</w:t>
      </w:r>
      <w:r w:rsidR="00B54D03" w:rsidRPr="00B54D03">
        <w:rPr>
          <w:color w:val="000000"/>
          <w:sz w:val="28"/>
          <w:szCs w:val="28"/>
          <w:lang w:val="en-US"/>
        </w:rPr>
        <w:t>X</w:t>
      </w:r>
      <w:r w:rsidR="006B105C">
        <w:rPr>
          <w:color w:val="000000"/>
          <w:sz w:val="28"/>
          <w:szCs w:val="28"/>
          <w:lang w:val="en-US"/>
        </w:rPr>
        <w:t>V</w:t>
      </w:r>
      <w:r w:rsidR="00870397">
        <w:rPr>
          <w:color w:val="000000"/>
          <w:sz w:val="28"/>
          <w:szCs w:val="28"/>
          <w:lang w:val="en-US"/>
        </w:rPr>
        <w:t>I</w:t>
      </w:r>
      <w:r w:rsidR="0007764E">
        <w:rPr>
          <w:color w:val="000000"/>
          <w:sz w:val="28"/>
          <w:szCs w:val="28"/>
          <w:lang w:val="en-US"/>
        </w:rPr>
        <w:t>II</w:t>
      </w:r>
      <w:r w:rsidR="00870397" w:rsidRPr="00FA0A2B">
        <w:rPr>
          <w:color w:val="000000"/>
          <w:sz w:val="28"/>
          <w:szCs w:val="28"/>
        </w:rPr>
        <w:t xml:space="preserve"> </w:t>
      </w:r>
      <w:r w:rsidR="00CE6B7D">
        <w:rPr>
          <w:color w:val="000000"/>
          <w:sz w:val="28"/>
          <w:szCs w:val="28"/>
        </w:rPr>
        <w:t xml:space="preserve"> </w:t>
      </w:r>
      <w:r w:rsidR="005374DF">
        <w:rPr>
          <w:color w:val="000000"/>
          <w:sz w:val="28"/>
          <w:szCs w:val="28"/>
        </w:rPr>
        <w:t>ГОРОДСКАЯ</w:t>
      </w:r>
      <w:r w:rsidR="004B5948">
        <w:rPr>
          <w:color w:val="000000"/>
          <w:sz w:val="28"/>
          <w:szCs w:val="28"/>
        </w:rPr>
        <w:t xml:space="preserve"> НАУЧНО-ПРАКТИЧЕСКАЯ КОНФЕРЕНЦИЯ</w:t>
      </w:r>
    </w:p>
    <w:p w:rsidR="004B5948" w:rsidRDefault="005374DF" w:rsidP="00071F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«Первые шаги в науку – </w:t>
      </w:r>
      <w:r w:rsidR="004B5948">
        <w:rPr>
          <w:color w:val="000000"/>
          <w:sz w:val="28"/>
          <w:szCs w:val="28"/>
        </w:rPr>
        <w:t>20</w:t>
      </w:r>
      <w:r w:rsidR="006B105C" w:rsidRPr="006B105C">
        <w:rPr>
          <w:color w:val="000000"/>
          <w:sz w:val="28"/>
          <w:szCs w:val="28"/>
        </w:rPr>
        <w:t>2</w:t>
      </w:r>
      <w:r w:rsidR="0007764E">
        <w:rPr>
          <w:color w:val="000000"/>
          <w:sz w:val="28"/>
          <w:szCs w:val="28"/>
        </w:rPr>
        <w:t>5</w:t>
      </w:r>
      <w:r w:rsidR="004B5948">
        <w:rPr>
          <w:color w:val="000000"/>
          <w:sz w:val="28"/>
          <w:szCs w:val="28"/>
        </w:rPr>
        <w:t>»</w:t>
      </w:r>
    </w:p>
    <w:p w:rsidR="004B5948" w:rsidRDefault="004B5948" w:rsidP="00657A4C">
      <w:pPr>
        <w:jc w:val="both"/>
        <w:rPr>
          <w:sz w:val="28"/>
          <w:szCs w:val="28"/>
        </w:rPr>
      </w:pPr>
    </w:p>
    <w:p w:rsidR="004B5948" w:rsidRDefault="004B5948" w:rsidP="00657A4C">
      <w:pPr>
        <w:jc w:val="both"/>
        <w:rPr>
          <w:sz w:val="28"/>
          <w:szCs w:val="28"/>
        </w:rPr>
      </w:pPr>
    </w:p>
    <w:p w:rsidR="004B5948" w:rsidRDefault="004B5948" w:rsidP="00657A4C">
      <w:pPr>
        <w:jc w:val="both"/>
        <w:rPr>
          <w:sz w:val="28"/>
          <w:szCs w:val="28"/>
        </w:rPr>
      </w:pPr>
    </w:p>
    <w:p w:rsidR="004B5948" w:rsidRDefault="004B5948" w:rsidP="00657A4C">
      <w:pPr>
        <w:jc w:val="both"/>
        <w:rPr>
          <w:sz w:val="28"/>
          <w:szCs w:val="28"/>
        </w:rPr>
      </w:pPr>
    </w:p>
    <w:p w:rsidR="004B5948" w:rsidRDefault="004B5948" w:rsidP="00657A4C">
      <w:pPr>
        <w:jc w:val="both"/>
        <w:rPr>
          <w:sz w:val="28"/>
          <w:szCs w:val="28"/>
        </w:rPr>
      </w:pPr>
    </w:p>
    <w:p w:rsidR="004B5948" w:rsidRDefault="004B5948" w:rsidP="00657A4C">
      <w:pPr>
        <w:jc w:val="both"/>
        <w:rPr>
          <w:sz w:val="28"/>
          <w:szCs w:val="28"/>
        </w:rPr>
      </w:pPr>
    </w:p>
    <w:p w:rsidR="004B5948" w:rsidRDefault="004B5948" w:rsidP="00657A4C">
      <w:pPr>
        <w:jc w:val="both"/>
        <w:rPr>
          <w:sz w:val="28"/>
          <w:szCs w:val="28"/>
        </w:rPr>
      </w:pPr>
    </w:p>
    <w:p w:rsidR="004B5948" w:rsidRDefault="005374DF" w:rsidP="00071FE8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Физика и познание мира</w:t>
      </w:r>
    </w:p>
    <w:p w:rsidR="004B5948" w:rsidRDefault="004B5948" w:rsidP="00657A4C">
      <w:pPr>
        <w:jc w:val="both"/>
        <w:rPr>
          <w:sz w:val="28"/>
          <w:szCs w:val="28"/>
        </w:rPr>
      </w:pPr>
    </w:p>
    <w:p w:rsidR="004B5948" w:rsidRDefault="004B5948" w:rsidP="00657A4C">
      <w:pPr>
        <w:jc w:val="both"/>
        <w:rPr>
          <w:sz w:val="28"/>
          <w:szCs w:val="28"/>
        </w:rPr>
      </w:pPr>
    </w:p>
    <w:p w:rsidR="004B5948" w:rsidRDefault="004B5948" w:rsidP="00657A4C">
      <w:pPr>
        <w:jc w:val="both"/>
        <w:rPr>
          <w:sz w:val="28"/>
          <w:szCs w:val="28"/>
        </w:rPr>
      </w:pPr>
    </w:p>
    <w:p w:rsidR="004B5948" w:rsidRPr="00CE6B7D" w:rsidRDefault="005374DF" w:rsidP="00071FE8">
      <w:pPr>
        <w:jc w:val="center"/>
        <w:rPr>
          <w:sz w:val="32"/>
          <w:szCs w:val="32"/>
        </w:rPr>
      </w:pPr>
      <w:r w:rsidRPr="00CE6B7D">
        <w:rPr>
          <w:sz w:val="32"/>
          <w:szCs w:val="32"/>
          <w:lang w:val="en-US"/>
        </w:rPr>
        <w:t>VR</w:t>
      </w:r>
      <w:r w:rsidRPr="00CE6B7D">
        <w:rPr>
          <w:sz w:val="32"/>
          <w:szCs w:val="32"/>
        </w:rPr>
        <w:t xml:space="preserve"> на уроках физики</w:t>
      </w:r>
    </w:p>
    <w:p w:rsidR="004B5948" w:rsidRDefault="004B5948" w:rsidP="00657A4C">
      <w:pPr>
        <w:jc w:val="both"/>
        <w:rPr>
          <w:sz w:val="28"/>
          <w:szCs w:val="28"/>
        </w:rPr>
      </w:pPr>
    </w:p>
    <w:p w:rsidR="004B5948" w:rsidRDefault="005374DF" w:rsidP="005374D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B5948">
        <w:rPr>
          <w:sz w:val="28"/>
          <w:szCs w:val="28"/>
        </w:rPr>
        <w:t>роектно-исследовательская работа</w:t>
      </w:r>
    </w:p>
    <w:p w:rsidR="004B5948" w:rsidRDefault="004B5948" w:rsidP="00657A4C">
      <w:pPr>
        <w:jc w:val="both"/>
        <w:rPr>
          <w:sz w:val="28"/>
          <w:szCs w:val="28"/>
        </w:rPr>
      </w:pPr>
    </w:p>
    <w:p w:rsidR="004B5948" w:rsidRDefault="004B5948" w:rsidP="00657A4C">
      <w:pPr>
        <w:jc w:val="both"/>
        <w:rPr>
          <w:sz w:val="28"/>
          <w:szCs w:val="28"/>
        </w:rPr>
      </w:pPr>
    </w:p>
    <w:p w:rsidR="004B5948" w:rsidRDefault="004B5948" w:rsidP="00657A4C">
      <w:pPr>
        <w:jc w:val="both"/>
        <w:rPr>
          <w:sz w:val="28"/>
          <w:szCs w:val="28"/>
        </w:rPr>
      </w:pPr>
    </w:p>
    <w:p w:rsidR="004B5948" w:rsidRDefault="004B5948" w:rsidP="00657A4C">
      <w:pPr>
        <w:jc w:val="both"/>
        <w:rPr>
          <w:sz w:val="28"/>
          <w:szCs w:val="28"/>
        </w:rPr>
      </w:pPr>
    </w:p>
    <w:p w:rsidR="004B5948" w:rsidRDefault="004B5948" w:rsidP="00657A4C">
      <w:pPr>
        <w:jc w:val="both"/>
        <w:rPr>
          <w:sz w:val="28"/>
          <w:szCs w:val="28"/>
        </w:rPr>
      </w:pPr>
    </w:p>
    <w:p w:rsidR="00CE6B7D" w:rsidRDefault="00CE6B7D" w:rsidP="00657A4C">
      <w:pPr>
        <w:jc w:val="both"/>
        <w:rPr>
          <w:sz w:val="28"/>
          <w:szCs w:val="28"/>
        </w:rPr>
      </w:pPr>
    </w:p>
    <w:p w:rsidR="004B5948" w:rsidRDefault="004B5948" w:rsidP="00657A4C">
      <w:pPr>
        <w:jc w:val="both"/>
        <w:rPr>
          <w:sz w:val="28"/>
          <w:szCs w:val="28"/>
        </w:rPr>
      </w:pPr>
    </w:p>
    <w:p w:rsidR="004B5948" w:rsidRDefault="004B5948" w:rsidP="00657A4C">
      <w:pPr>
        <w:jc w:val="both"/>
        <w:rPr>
          <w:sz w:val="28"/>
          <w:szCs w:val="28"/>
        </w:rPr>
      </w:pPr>
    </w:p>
    <w:p w:rsidR="004B5948" w:rsidRDefault="005374DF" w:rsidP="00011C81">
      <w:pPr>
        <w:ind w:left="5835"/>
        <w:jc w:val="both"/>
        <w:rPr>
          <w:sz w:val="28"/>
          <w:szCs w:val="28"/>
        </w:rPr>
      </w:pPr>
      <w:r>
        <w:rPr>
          <w:sz w:val="28"/>
          <w:szCs w:val="28"/>
        </w:rPr>
        <w:t>Паршина Арина Денисовна,</w:t>
      </w:r>
    </w:p>
    <w:p w:rsidR="005374DF" w:rsidRDefault="005374DF" w:rsidP="00011C81">
      <w:pPr>
        <w:ind w:left="5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ученица 8 л класса </w:t>
      </w:r>
    </w:p>
    <w:p w:rsidR="005374DF" w:rsidRDefault="005374DF" w:rsidP="00011C81">
      <w:pPr>
        <w:ind w:left="5835"/>
        <w:jc w:val="both"/>
        <w:rPr>
          <w:sz w:val="28"/>
          <w:szCs w:val="28"/>
        </w:rPr>
      </w:pPr>
      <w:r>
        <w:rPr>
          <w:sz w:val="28"/>
          <w:szCs w:val="28"/>
        </w:rPr>
        <w:t>МБОУ «Лицей»</w:t>
      </w:r>
    </w:p>
    <w:p w:rsidR="004B5948" w:rsidRDefault="004B5948" w:rsidP="005374DF">
      <w:pPr>
        <w:ind w:left="5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работы: </w:t>
      </w:r>
      <w:r w:rsidR="0007764E">
        <w:rPr>
          <w:sz w:val="28"/>
          <w:szCs w:val="28"/>
        </w:rPr>
        <w:t>Паршина С.И.Акуленко</w:t>
      </w:r>
      <w:r w:rsidR="005374DF">
        <w:rPr>
          <w:sz w:val="28"/>
          <w:szCs w:val="28"/>
        </w:rPr>
        <w:t>.,</w:t>
      </w:r>
    </w:p>
    <w:p w:rsidR="005374DF" w:rsidRDefault="005374DF" w:rsidP="005374DF">
      <w:pPr>
        <w:ind w:left="5835"/>
        <w:jc w:val="both"/>
        <w:rPr>
          <w:sz w:val="28"/>
          <w:szCs w:val="28"/>
        </w:rPr>
      </w:pPr>
      <w:r>
        <w:rPr>
          <w:sz w:val="28"/>
          <w:szCs w:val="28"/>
        </w:rPr>
        <w:t>учитель физики</w:t>
      </w:r>
    </w:p>
    <w:p w:rsidR="005374DF" w:rsidRDefault="005374DF" w:rsidP="005374DF">
      <w:pPr>
        <w:ind w:left="5835"/>
        <w:jc w:val="both"/>
        <w:rPr>
          <w:sz w:val="28"/>
          <w:szCs w:val="28"/>
        </w:rPr>
      </w:pPr>
      <w:r>
        <w:rPr>
          <w:sz w:val="28"/>
          <w:szCs w:val="28"/>
        </w:rPr>
        <w:t>МБОУ «Лицей»</w:t>
      </w:r>
    </w:p>
    <w:p w:rsidR="004B5948" w:rsidRDefault="004B5948" w:rsidP="00657A4C">
      <w:pPr>
        <w:jc w:val="both"/>
        <w:rPr>
          <w:sz w:val="28"/>
          <w:szCs w:val="28"/>
        </w:rPr>
      </w:pPr>
    </w:p>
    <w:p w:rsidR="004B5948" w:rsidRDefault="004B5948" w:rsidP="00657A4C">
      <w:pPr>
        <w:jc w:val="both"/>
        <w:rPr>
          <w:sz w:val="28"/>
          <w:szCs w:val="28"/>
        </w:rPr>
      </w:pPr>
    </w:p>
    <w:p w:rsidR="00CE6B7D" w:rsidRDefault="00CE6B7D" w:rsidP="00657A4C">
      <w:pPr>
        <w:jc w:val="both"/>
        <w:rPr>
          <w:sz w:val="28"/>
          <w:szCs w:val="28"/>
        </w:rPr>
      </w:pPr>
    </w:p>
    <w:p w:rsidR="00CE6B7D" w:rsidRDefault="00CE6B7D" w:rsidP="00657A4C">
      <w:pPr>
        <w:jc w:val="both"/>
        <w:rPr>
          <w:sz w:val="28"/>
          <w:szCs w:val="28"/>
        </w:rPr>
      </w:pPr>
    </w:p>
    <w:p w:rsidR="00CE6B7D" w:rsidRDefault="00CE6B7D" w:rsidP="00657A4C">
      <w:pPr>
        <w:jc w:val="both"/>
        <w:rPr>
          <w:sz w:val="28"/>
          <w:szCs w:val="28"/>
        </w:rPr>
      </w:pPr>
    </w:p>
    <w:p w:rsidR="00CE6B7D" w:rsidRDefault="00CE6B7D" w:rsidP="00657A4C">
      <w:pPr>
        <w:jc w:val="both"/>
        <w:rPr>
          <w:sz w:val="28"/>
          <w:szCs w:val="28"/>
        </w:rPr>
      </w:pPr>
    </w:p>
    <w:p w:rsidR="00CE6B7D" w:rsidRDefault="00CE6B7D" w:rsidP="00657A4C">
      <w:pPr>
        <w:jc w:val="both"/>
        <w:rPr>
          <w:sz w:val="28"/>
          <w:szCs w:val="28"/>
        </w:rPr>
      </w:pPr>
    </w:p>
    <w:p w:rsidR="00CE6B7D" w:rsidRDefault="00CE6B7D" w:rsidP="00657A4C">
      <w:pPr>
        <w:jc w:val="both"/>
        <w:rPr>
          <w:sz w:val="28"/>
          <w:szCs w:val="28"/>
        </w:rPr>
      </w:pPr>
    </w:p>
    <w:p w:rsidR="00CE6B7D" w:rsidRDefault="00CE6B7D" w:rsidP="00657A4C">
      <w:pPr>
        <w:jc w:val="both"/>
        <w:rPr>
          <w:sz w:val="28"/>
          <w:szCs w:val="28"/>
        </w:rPr>
      </w:pPr>
    </w:p>
    <w:p w:rsidR="004B5948" w:rsidRDefault="004B5948" w:rsidP="00657A4C">
      <w:pPr>
        <w:jc w:val="both"/>
        <w:rPr>
          <w:sz w:val="28"/>
          <w:szCs w:val="28"/>
        </w:rPr>
      </w:pPr>
    </w:p>
    <w:p w:rsidR="004B5948" w:rsidRPr="009D4D92" w:rsidRDefault="004B5948" w:rsidP="00071FE8">
      <w:pPr>
        <w:jc w:val="center"/>
        <w:rPr>
          <w:sz w:val="28"/>
          <w:szCs w:val="28"/>
        </w:rPr>
      </w:pPr>
      <w:r>
        <w:rPr>
          <w:sz w:val="28"/>
          <w:szCs w:val="28"/>
        </w:rPr>
        <w:t>Лесосибирск, 20</w:t>
      </w:r>
      <w:r w:rsidR="006B105C" w:rsidRPr="003A3C8C">
        <w:rPr>
          <w:sz w:val="28"/>
          <w:szCs w:val="28"/>
        </w:rPr>
        <w:t>2</w:t>
      </w:r>
      <w:r w:rsidR="0007764E">
        <w:rPr>
          <w:sz w:val="28"/>
          <w:szCs w:val="28"/>
        </w:rPr>
        <w:t>5</w:t>
      </w:r>
    </w:p>
    <w:p w:rsidR="004B5948" w:rsidRDefault="005D08C7" w:rsidP="00657A4C">
      <w:pPr>
        <w:pageBreakBefore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pict>
          <v:shape id="_x0000_s1029" type="#_x0000_t202" style="position:absolute;left:0;text-align:left;margin-left:303.45pt;margin-top:-4.95pt;width:177pt;height:103.65pt;z-index:251658752;visibility:visible;mso-width-relative:margin;mso-height-relative:margin" stroked="f">
            <v:textbox>
              <w:txbxContent>
                <w:p w:rsidR="003A3C8C" w:rsidRDefault="003A3C8C" w:rsidP="00071FE8">
                  <w:pPr>
                    <w:rPr>
                      <w:bCs/>
                      <w:sz w:val="28"/>
                      <w:szCs w:val="28"/>
                    </w:rPr>
                  </w:pPr>
                  <w:r w:rsidRPr="00657A4C">
                    <w:t>П</w:t>
                  </w:r>
                  <w:r>
                    <w:t>риложение3</w:t>
                  </w:r>
                </w:p>
                <w:p w:rsidR="003A3C8C" w:rsidRPr="00657A4C" w:rsidRDefault="003A3C8C" w:rsidP="00071FE8">
                  <w:pPr>
                    <w:rPr>
                      <w:bCs/>
                    </w:rPr>
                  </w:pPr>
                  <w:r w:rsidRPr="00657A4C">
                    <w:rPr>
                      <w:bCs/>
                    </w:rPr>
                    <w:t xml:space="preserve">к Положению о </w:t>
                  </w:r>
                  <w:r>
                    <w:rPr>
                      <w:lang w:val="en-US"/>
                    </w:rPr>
                    <w:t>XXV</w:t>
                  </w:r>
                  <w:r w:rsidR="0007764E">
                    <w:rPr>
                      <w:lang w:val="en-US"/>
                    </w:rPr>
                    <w:t>II</w:t>
                  </w:r>
                  <w:r w:rsidR="00BA3763">
                    <w:rPr>
                      <w:lang w:val="en-US"/>
                    </w:rPr>
                    <w:t>I</w:t>
                  </w:r>
                  <w:r>
                    <w:rPr>
                      <w:bCs/>
                    </w:rPr>
                    <w:t>школьной</w:t>
                  </w:r>
                </w:p>
                <w:p w:rsidR="003A3C8C" w:rsidRPr="00657A4C" w:rsidRDefault="003A3C8C" w:rsidP="00071FE8">
                  <w:pPr>
                    <w:rPr>
                      <w:bCs/>
                    </w:rPr>
                  </w:pPr>
                  <w:r w:rsidRPr="00657A4C">
                    <w:rPr>
                      <w:bCs/>
                    </w:rPr>
                    <w:t xml:space="preserve">научно-практической </w:t>
                  </w:r>
                </w:p>
                <w:p w:rsidR="003A3C8C" w:rsidRPr="00657A4C" w:rsidRDefault="003A3C8C" w:rsidP="00B54D03">
                  <w:pPr>
                    <w:rPr>
                      <w:bCs/>
                    </w:rPr>
                  </w:pPr>
                  <w:r w:rsidRPr="00657A4C">
                    <w:rPr>
                      <w:bCs/>
                    </w:rPr>
                    <w:t xml:space="preserve">конференции </w:t>
                  </w:r>
                </w:p>
                <w:p w:rsidR="003A3C8C" w:rsidRPr="00657A4C" w:rsidRDefault="003A3C8C" w:rsidP="00071FE8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«Первые шаги в науку – 20</w:t>
                  </w:r>
                  <w:r w:rsidRPr="003A3C8C">
                    <w:rPr>
                      <w:bCs/>
                    </w:rPr>
                    <w:t>2</w:t>
                  </w:r>
                  <w:r w:rsidR="0007764E">
                    <w:rPr>
                      <w:bCs/>
                    </w:rPr>
                    <w:t>5</w:t>
                  </w:r>
                  <w:r w:rsidRPr="00657A4C">
                    <w:rPr>
                      <w:bCs/>
                    </w:rPr>
                    <w:t>»</w:t>
                  </w:r>
                </w:p>
                <w:p w:rsidR="003A3C8C" w:rsidRDefault="003A3C8C" w:rsidP="00071FE8"/>
              </w:txbxContent>
            </v:textbox>
          </v:shape>
        </w:pict>
      </w:r>
    </w:p>
    <w:p w:rsidR="004B5948" w:rsidRDefault="004B5948" w:rsidP="00657A4C">
      <w:pPr>
        <w:jc w:val="both"/>
        <w:rPr>
          <w:color w:val="000000"/>
          <w:sz w:val="28"/>
          <w:szCs w:val="28"/>
        </w:rPr>
      </w:pPr>
    </w:p>
    <w:p w:rsidR="004B5948" w:rsidRDefault="004B5948" w:rsidP="00657A4C">
      <w:pPr>
        <w:jc w:val="both"/>
      </w:pPr>
    </w:p>
    <w:p w:rsidR="00071FE8" w:rsidRDefault="00071FE8" w:rsidP="00657A4C">
      <w:pPr>
        <w:pStyle w:val="a0"/>
        <w:rPr>
          <w:b/>
          <w:bCs/>
        </w:rPr>
      </w:pPr>
    </w:p>
    <w:p w:rsidR="00071FE8" w:rsidRDefault="00071FE8" w:rsidP="00657A4C">
      <w:pPr>
        <w:pStyle w:val="a0"/>
        <w:rPr>
          <w:b/>
          <w:bCs/>
        </w:rPr>
      </w:pPr>
    </w:p>
    <w:p w:rsidR="00071FE8" w:rsidRDefault="00071FE8" w:rsidP="00657A4C">
      <w:pPr>
        <w:pStyle w:val="a0"/>
        <w:rPr>
          <w:b/>
          <w:bCs/>
        </w:rPr>
      </w:pPr>
    </w:p>
    <w:p w:rsidR="00071FE8" w:rsidRDefault="00071FE8" w:rsidP="00071FE8">
      <w:pPr>
        <w:pStyle w:val="a0"/>
        <w:jc w:val="center"/>
        <w:rPr>
          <w:b/>
          <w:bCs/>
        </w:rPr>
      </w:pPr>
    </w:p>
    <w:p w:rsidR="004B5948" w:rsidRDefault="004B5948" w:rsidP="00071FE8">
      <w:pPr>
        <w:pStyle w:val="a0"/>
        <w:jc w:val="center"/>
        <w:rPr>
          <w:b/>
          <w:bCs/>
        </w:rPr>
      </w:pPr>
      <w:r>
        <w:rPr>
          <w:b/>
          <w:bCs/>
        </w:rPr>
        <w:t xml:space="preserve">Критерии оценивания исследовательских работ </w:t>
      </w:r>
      <w:r w:rsidR="00B54D03">
        <w:rPr>
          <w:b/>
          <w:bCs/>
        </w:rPr>
        <w:t>школьной</w:t>
      </w:r>
    </w:p>
    <w:p w:rsidR="00071FE8" w:rsidRDefault="004B5948" w:rsidP="00071FE8">
      <w:pPr>
        <w:pStyle w:val="a0"/>
        <w:jc w:val="center"/>
        <w:rPr>
          <w:b/>
          <w:bCs/>
        </w:rPr>
      </w:pPr>
      <w:r>
        <w:rPr>
          <w:b/>
          <w:bCs/>
        </w:rPr>
        <w:t>научно-практической конференции</w:t>
      </w:r>
    </w:p>
    <w:p w:rsidR="00480ECC" w:rsidRDefault="00480ECC" w:rsidP="00071FE8">
      <w:pPr>
        <w:pStyle w:val="a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812"/>
        <w:gridCol w:w="1241"/>
      </w:tblGrid>
      <w:tr w:rsidR="00071FE8" w:rsidRPr="00C245FC" w:rsidTr="00C245FC">
        <w:tc>
          <w:tcPr>
            <w:tcW w:w="2518" w:type="dxa"/>
            <w:shd w:val="clear" w:color="auto" w:fill="auto"/>
          </w:tcPr>
          <w:p w:rsidR="00071FE8" w:rsidRPr="00C245FC" w:rsidRDefault="00071FE8" w:rsidP="00C245FC">
            <w:pPr>
              <w:pStyle w:val="a0"/>
              <w:jc w:val="center"/>
              <w:rPr>
                <w:sz w:val="24"/>
                <w:u w:val="single"/>
              </w:rPr>
            </w:pPr>
            <w:r w:rsidRPr="00C245FC">
              <w:rPr>
                <w:sz w:val="24"/>
              </w:rPr>
              <w:t>Критерии</w:t>
            </w:r>
          </w:p>
        </w:tc>
        <w:tc>
          <w:tcPr>
            <w:tcW w:w="5812" w:type="dxa"/>
            <w:shd w:val="clear" w:color="auto" w:fill="auto"/>
          </w:tcPr>
          <w:p w:rsidR="00071FE8" w:rsidRPr="00C245FC" w:rsidRDefault="00071FE8" w:rsidP="00C245FC">
            <w:pPr>
              <w:pStyle w:val="a0"/>
              <w:jc w:val="center"/>
              <w:rPr>
                <w:sz w:val="24"/>
                <w:u w:val="single"/>
              </w:rPr>
            </w:pPr>
            <w:r w:rsidRPr="00C245FC">
              <w:rPr>
                <w:sz w:val="24"/>
              </w:rPr>
              <w:t>Индикаторы</w:t>
            </w:r>
          </w:p>
        </w:tc>
        <w:tc>
          <w:tcPr>
            <w:tcW w:w="1241" w:type="dxa"/>
            <w:shd w:val="clear" w:color="auto" w:fill="auto"/>
          </w:tcPr>
          <w:p w:rsidR="00071FE8" w:rsidRPr="00C245FC" w:rsidRDefault="00071FE8" w:rsidP="00C245FC">
            <w:pPr>
              <w:pStyle w:val="a0"/>
              <w:jc w:val="center"/>
              <w:rPr>
                <w:sz w:val="24"/>
                <w:u w:val="single"/>
              </w:rPr>
            </w:pPr>
            <w:r w:rsidRPr="00C245FC">
              <w:rPr>
                <w:sz w:val="24"/>
              </w:rPr>
              <w:t>Max. балл</w:t>
            </w:r>
          </w:p>
        </w:tc>
      </w:tr>
      <w:tr w:rsidR="00480ECC" w:rsidRPr="00C245FC" w:rsidTr="00C245FC">
        <w:tc>
          <w:tcPr>
            <w:tcW w:w="9571" w:type="dxa"/>
            <w:gridSpan w:val="3"/>
            <w:shd w:val="clear" w:color="auto" w:fill="auto"/>
          </w:tcPr>
          <w:p w:rsidR="00480ECC" w:rsidRPr="00C245FC" w:rsidRDefault="00480ECC" w:rsidP="00C245FC">
            <w:pPr>
              <w:pStyle w:val="a0"/>
              <w:jc w:val="center"/>
              <w:rPr>
                <w:sz w:val="24"/>
                <w:u w:val="single"/>
              </w:rPr>
            </w:pPr>
            <w:r w:rsidRPr="00C245FC">
              <w:rPr>
                <w:b/>
                <w:bCs/>
                <w:sz w:val="24"/>
              </w:rPr>
              <w:t>1. Оценка содержания работы</w:t>
            </w:r>
          </w:p>
        </w:tc>
      </w:tr>
      <w:tr w:rsidR="00071FE8" w:rsidRPr="00C245FC" w:rsidTr="00C245FC">
        <w:tc>
          <w:tcPr>
            <w:tcW w:w="2518" w:type="dxa"/>
            <w:shd w:val="clear" w:color="auto" w:fill="auto"/>
          </w:tcPr>
          <w:p w:rsidR="00071FE8" w:rsidRPr="00C245FC" w:rsidRDefault="00071FE8" w:rsidP="00C245FC">
            <w:pPr>
              <w:pStyle w:val="a0"/>
              <w:jc w:val="left"/>
              <w:rPr>
                <w:sz w:val="24"/>
                <w:u w:val="single"/>
              </w:rPr>
            </w:pPr>
            <w:r w:rsidRPr="00C245FC">
              <w:rPr>
                <w:sz w:val="24"/>
              </w:rPr>
              <w:t>1.1. Оценка постановки цели и задач, их решения</w:t>
            </w:r>
          </w:p>
        </w:tc>
        <w:tc>
          <w:tcPr>
            <w:tcW w:w="5812" w:type="dxa"/>
            <w:shd w:val="clear" w:color="auto" w:fill="auto"/>
          </w:tcPr>
          <w:p w:rsidR="00071FE8" w:rsidRPr="00C245FC" w:rsidRDefault="00071FE8" w:rsidP="00C245FC">
            <w:pPr>
              <w:pStyle w:val="aa"/>
              <w:ind w:left="47" w:right="2" w:firstLine="30"/>
              <w:rPr>
                <w:u w:val="single"/>
              </w:rPr>
            </w:pPr>
            <w:r w:rsidRPr="00C245FC">
              <w:rPr>
                <w:u w:val="single"/>
              </w:rPr>
              <w:t>Актуальность поставленной задачи</w:t>
            </w:r>
          </w:p>
          <w:p w:rsidR="00071FE8" w:rsidRPr="00C245FC" w:rsidRDefault="00071FE8" w:rsidP="00C245FC">
            <w:pPr>
              <w:pStyle w:val="a0"/>
              <w:jc w:val="left"/>
              <w:rPr>
                <w:sz w:val="24"/>
                <w:u w:val="single"/>
              </w:rPr>
            </w:pPr>
            <w:r w:rsidRPr="00C245FC">
              <w:rPr>
                <w:sz w:val="24"/>
              </w:rPr>
              <w:t>(достаточное обоснование необходимости выполнения; доказанность локальной, региональной или научной значимости поставленных проблем; качество анализа этой значимости; научная или общественная новизна работы)</w:t>
            </w:r>
          </w:p>
        </w:tc>
        <w:tc>
          <w:tcPr>
            <w:tcW w:w="1241" w:type="dxa"/>
            <w:shd w:val="clear" w:color="auto" w:fill="auto"/>
          </w:tcPr>
          <w:p w:rsidR="00071FE8" w:rsidRPr="00C245FC" w:rsidRDefault="00EE280D" w:rsidP="00C245FC">
            <w:pPr>
              <w:pStyle w:val="a0"/>
              <w:jc w:val="center"/>
              <w:rPr>
                <w:sz w:val="24"/>
              </w:rPr>
            </w:pPr>
            <w:r w:rsidRPr="00C245FC">
              <w:rPr>
                <w:sz w:val="24"/>
              </w:rPr>
              <w:t>5</w:t>
            </w:r>
          </w:p>
        </w:tc>
      </w:tr>
      <w:tr w:rsidR="00071FE8" w:rsidRPr="00C245FC" w:rsidTr="00C245FC">
        <w:tc>
          <w:tcPr>
            <w:tcW w:w="2518" w:type="dxa"/>
            <w:shd w:val="clear" w:color="auto" w:fill="auto"/>
          </w:tcPr>
          <w:p w:rsidR="00071FE8" w:rsidRPr="00C245FC" w:rsidRDefault="00071FE8" w:rsidP="00C245FC">
            <w:pPr>
              <w:pStyle w:val="a0"/>
              <w:jc w:val="left"/>
              <w:rPr>
                <w:sz w:val="24"/>
                <w:u w:val="single"/>
              </w:rPr>
            </w:pPr>
            <w:r w:rsidRPr="00C245FC">
              <w:rPr>
                <w:sz w:val="24"/>
              </w:rPr>
              <w:t>1.2. Корректность использования методик исследования</w:t>
            </w:r>
          </w:p>
        </w:tc>
        <w:tc>
          <w:tcPr>
            <w:tcW w:w="5812" w:type="dxa"/>
            <w:shd w:val="clear" w:color="auto" w:fill="auto"/>
          </w:tcPr>
          <w:p w:rsidR="00071FE8" w:rsidRPr="00480ECC" w:rsidRDefault="00480ECC" w:rsidP="00C245FC">
            <w:pPr>
              <w:pStyle w:val="aa"/>
              <w:ind w:right="2"/>
            </w:pPr>
            <w:r w:rsidRPr="00480ECC">
              <w:t xml:space="preserve">- </w:t>
            </w:r>
            <w:r w:rsidR="00071FE8" w:rsidRPr="00480ECC">
              <w:t>Грамотно используются известные методы</w:t>
            </w:r>
          </w:p>
          <w:p w:rsidR="00071FE8" w:rsidRPr="00C245FC" w:rsidRDefault="00071FE8" w:rsidP="00C245FC">
            <w:pPr>
              <w:pStyle w:val="a0"/>
              <w:jc w:val="left"/>
              <w:rPr>
                <w:sz w:val="24"/>
                <w:u w:val="single"/>
              </w:rPr>
            </w:pPr>
            <w:r w:rsidRPr="00C245FC">
              <w:rPr>
                <w:sz w:val="24"/>
              </w:rPr>
              <w:t>- Решение является корректным и исчерпывающим</w:t>
            </w:r>
          </w:p>
        </w:tc>
        <w:tc>
          <w:tcPr>
            <w:tcW w:w="1241" w:type="dxa"/>
            <w:shd w:val="clear" w:color="auto" w:fill="auto"/>
          </w:tcPr>
          <w:p w:rsidR="00071FE8" w:rsidRPr="00C245FC" w:rsidRDefault="00EE280D" w:rsidP="00C245FC">
            <w:pPr>
              <w:pStyle w:val="a0"/>
              <w:jc w:val="center"/>
              <w:rPr>
                <w:sz w:val="24"/>
              </w:rPr>
            </w:pPr>
            <w:r w:rsidRPr="00C245FC">
              <w:rPr>
                <w:sz w:val="24"/>
              </w:rPr>
              <w:t>5</w:t>
            </w:r>
          </w:p>
        </w:tc>
      </w:tr>
      <w:tr w:rsidR="00071FE8" w:rsidRPr="00C245FC" w:rsidTr="00C245FC">
        <w:tc>
          <w:tcPr>
            <w:tcW w:w="2518" w:type="dxa"/>
            <w:shd w:val="clear" w:color="auto" w:fill="auto"/>
          </w:tcPr>
          <w:p w:rsidR="00071FE8" w:rsidRPr="00C245FC" w:rsidRDefault="00071FE8" w:rsidP="00C245FC">
            <w:pPr>
              <w:pStyle w:val="a0"/>
              <w:jc w:val="left"/>
              <w:rPr>
                <w:sz w:val="24"/>
                <w:u w:val="single"/>
              </w:rPr>
            </w:pPr>
            <w:r w:rsidRPr="00C245FC">
              <w:rPr>
                <w:sz w:val="24"/>
              </w:rPr>
              <w:t>1.3. Теоретическая и практическая значимость</w:t>
            </w:r>
          </w:p>
        </w:tc>
        <w:tc>
          <w:tcPr>
            <w:tcW w:w="5812" w:type="dxa"/>
            <w:shd w:val="clear" w:color="auto" w:fill="auto"/>
          </w:tcPr>
          <w:p w:rsidR="00071FE8" w:rsidRPr="00C245FC" w:rsidRDefault="00071FE8" w:rsidP="00480ECC">
            <w:pPr>
              <w:pStyle w:val="aa"/>
              <w:rPr>
                <w:u w:val="single"/>
              </w:rPr>
            </w:pPr>
            <w:r w:rsidRPr="00C245FC">
              <w:rPr>
                <w:u w:val="single"/>
              </w:rPr>
              <w:t>Теоретическая значимость</w:t>
            </w:r>
          </w:p>
          <w:p w:rsidR="00071FE8" w:rsidRPr="00C245FC" w:rsidRDefault="00071FE8" w:rsidP="00480ECC">
            <w:pPr>
              <w:pStyle w:val="aa"/>
              <w:rPr>
                <w:u w:val="single"/>
              </w:rPr>
            </w:pPr>
            <w:r w:rsidRPr="00480ECC">
              <w:t>- Полученные результаты не были известны</w:t>
            </w:r>
            <w:r w:rsidRPr="00480ECC">
              <w:br/>
              <w:t xml:space="preserve"> или результаты частично известны</w:t>
            </w:r>
            <w:r w:rsidRPr="00480ECC">
              <w:br/>
            </w:r>
            <w:r w:rsidRPr="00C245FC">
              <w:rPr>
                <w:u w:val="single"/>
              </w:rPr>
              <w:t>Практическая значимость</w:t>
            </w:r>
          </w:p>
          <w:p w:rsidR="00071FE8" w:rsidRPr="00C245FC" w:rsidRDefault="00071FE8" w:rsidP="00C245FC">
            <w:pPr>
              <w:pStyle w:val="a0"/>
              <w:jc w:val="left"/>
              <w:rPr>
                <w:sz w:val="24"/>
                <w:u w:val="single"/>
              </w:rPr>
            </w:pPr>
            <w:r w:rsidRPr="00C245FC">
              <w:rPr>
                <w:sz w:val="24"/>
              </w:rPr>
              <w:t>- Возможность использования отдельных элементов на практике</w:t>
            </w:r>
          </w:p>
        </w:tc>
        <w:tc>
          <w:tcPr>
            <w:tcW w:w="1241" w:type="dxa"/>
            <w:shd w:val="clear" w:color="auto" w:fill="auto"/>
          </w:tcPr>
          <w:p w:rsidR="00071FE8" w:rsidRPr="00C245FC" w:rsidRDefault="00480ECC" w:rsidP="00C245FC">
            <w:pPr>
              <w:pStyle w:val="a0"/>
              <w:jc w:val="center"/>
              <w:rPr>
                <w:sz w:val="24"/>
              </w:rPr>
            </w:pPr>
            <w:r w:rsidRPr="00C245FC">
              <w:rPr>
                <w:sz w:val="24"/>
              </w:rPr>
              <w:t>5</w:t>
            </w:r>
          </w:p>
        </w:tc>
      </w:tr>
      <w:tr w:rsidR="00DF1BC0" w:rsidRPr="00C245FC" w:rsidTr="00C245FC">
        <w:tc>
          <w:tcPr>
            <w:tcW w:w="8330" w:type="dxa"/>
            <w:gridSpan w:val="2"/>
            <w:shd w:val="clear" w:color="auto" w:fill="auto"/>
          </w:tcPr>
          <w:p w:rsidR="00DF1BC0" w:rsidRPr="00C245FC" w:rsidRDefault="00DF1BC0" w:rsidP="00C245FC">
            <w:pPr>
              <w:pStyle w:val="a0"/>
              <w:jc w:val="left"/>
              <w:rPr>
                <w:sz w:val="24"/>
                <w:u w:val="single"/>
              </w:rPr>
            </w:pPr>
            <w:r w:rsidRPr="00C245FC">
              <w:rPr>
                <w:sz w:val="24"/>
              </w:rPr>
              <w:t>1.4. Новизна и оригинальность</w:t>
            </w:r>
          </w:p>
        </w:tc>
        <w:tc>
          <w:tcPr>
            <w:tcW w:w="1241" w:type="dxa"/>
            <w:shd w:val="clear" w:color="auto" w:fill="auto"/>
          </w:tcPr>
          <w:p w:rsidR="00DF1BC0" w:rsidRPr="00C245FC" w:rsidRDefault="00DF1BC0" w:rsidP="00C245FC">
            <w:pPr>
              <w:pStyle w:val="a0"/>
              <w:jc w:val="center"/>
              <w:rPr>
                <w:sz w:val="24"/>
              </w:rPr>
            </w:pPr>
            <w:r w:rsidRPr="00C245FC">
              <w:rPr>
                <w:sz w:val="24"/>
              </w:rPr>
              <w:t>5</w:t>
            </w:r>
          </w:p>
        </w:tc>
      </w:tr>
      <w:tr w:rsidR="00071FE8" w:rsidRPr="00C245FC" w:rsidTr="00C245FC">
        <w:tc>
          <w:tcPr>
            <w:tcW w:w="2518" w:type="dxa"/>
            <w:shd w:val="clear" w:color="auto" w:fill="auto"/>
          </w:tcPr>
          <w:p w:rsidR="00071FE8" w:rsidRPr="00C245FC" w:rsidRDefault="00071FE8" w:rsidP="00C245FC">
            <w:pPr>
              <w:pStyle w:val="a0"/>
              <w:jc w:val="left"/>
              <w:rPr>
                <w:sz w:val="24"/>
                <w:u w:val="single"/>
              </w:rPr>
            </w:pPr>
            <w:r w:rsidRPr="00C245FC">
              <w:rPr>
                <w:sz w:val="24"/>
              </w:rPr>
              <w:t xml:space="preserve">2. </w:t>
            </w:r>
            <w:r w:rsidRPr="00C245FC">
              <w:rPr>
                <w:b/>
                <w:bCs/>
                <w:sz w:val="24"/>
              </w:rPr>
              <w:t>Оценка оформления работы</w:t>
            </w:r>
          </w:p>
        </w:tc>
        <w:tc>
          <w:tcPr>
            <w:tcW w:w="5812" w:type="dxa"/>
            <w:shd w:val="clear" w:color="auto" w:fill="auto"/>
          </w:tcPr>
          <w:p w:rsidR="00071FE8" w:rsidRPr="00480ECC" w:rsidRDefault="00071FE8" w:rsidP="00480ECC">
            <w:pPr>
              <w:pStyle w:val="aa"/>
            </w:pPr>
            <w:r w:rsidRPr="00480ECC">
              <w:t>1) Композиция текста работы</w:t>
            </w:r>
          </w:p>
          <w:p w:rsidR="00071FE8" w:rsidRPr="00480ECC" w:rsidRDefault="00071FE8" w:rsidP="00480ECC">
            <w:pPr>
              <w:pStyle w:val="aa"/>
            </w:pPr>
            <w:r w:rsidRPr="00480ECC">
              <w:t>2) Качество оформления работы</w:t>
            </w:r>
          </w:p>
          <w:p w:rsidR="00071FE8" w:rsidRPr="00480ECC" w:rsidRDefault="00071FE8" w:rsidP="00480ECC">
            <w:pPr>
              <w:pStyle w:val="aa"/>
            </w:pPr>
            <w:r w:rsidRPr="00480ECC">
              <w:t>3) Качество использования иллюстративных средств (графики, схемы, фото, диаграммы, таблицы и т.п.)</w:t>
            </w:r>
          </w:p>
          <w:p w:rsidR="00071FE8" w:rsidRPr="00C245FC" w:rsidRDefault="00071FE8" w:rsidP="00C245FC">
            <w:pPr>
              <w:pStyle w:val="a0"/>
              <w:jc w:val="left"/>
              <w:rPr>
                <w:sz w:val="24"/>
                <w:u w:val="single"/>
              </w:rPr>
            </w:pPr>
            <w:r w:rsidRPr="00C245FC">
              <w:rPr>
                <w:sz w:val="24"/>
              </w:rPr>
              <w:t>4) Библиография (новизна, систематизация, разнообразие источников, правильность описания)</w:t>
            </w:r>
          </w:p>
        </w:tc>
        <w:tc>
          <w:tcPr>
            <w:tcW w:w="1241" w:type="dxa"/>
            <w:shd w:val="clear" w:color="auto" w:fill="auto"/>
          </w:tcPr>
          <w:p w:rsidR="00071FE8" w:rsidRPr="00C245FC" w:rsidRDefault="00480ECC" w:rsidP="00C245FC">
            <w:pPr>
              <w:pStyle w:val="a0"/>
              <w:jc w:val="center"/>
              <w:rPr>
                <w:sz w:val="24"/>
              </w:rPr>
            </w:pPr>
            <w:r w:rsidRPr="00C245FC">
              <w:rPr>
                <w:sz w:val="24"/>
              </w:rPr>
              <w:t>2</w:t>
            </w:r>
          </w:p>
          <w:p w:rsidR="00480ECC" w:rsidRPr="00C245FC" w:rsidRDefault="00480ECC" w:rsidP="00C245FC">
            <w:pPr>
              <w:pStyle w:val="a0"/>
              <w:jc w:val="center"/>
              <w:rPr>
                <w:sz w:val="24"/>
              </w:rPr>
            </w:pPr>
            <w:r w:rsidRPr="00C245FC">
              <w:rPr>
                <w:sz w:val="24"/>
              </w:rPr>
              <w:t>2</w:t>
            </w:r>
          </w:p>
          <w:p w:rsidR="00480ECC" w:rsidRPr="00C245FC" w:rsidRDefault="00480ECC" w:rsidP="00C245FC">
            <w:pPr>
              <w:pStyle w:val="a0"/>
              <w:jc w:val="center"/>
              <w:rPr>
                <w:sz w:val="24"/>
              </w:rPr>
            </w:pPr>
          </w:p>
          <w:p w:rsidR="00480ECC" w:rsidRPr="00C245FC" w:rsidRDefault="00480ECC" w:rsidP="00C245FC">
            <w:pPr>
              <w:pStyle w:val="a0"/>
              <w:jc w:val="center"/>
              <w:rPr>
                <w:sz w:val="24"/>
              </w:rPr>
            </w:pPr>
            <w:r w:rsidRPr="00C245FC">
              <w:rPr>
                <w:sz w:val="24"/>
              </w:rPr>
              <w:t>2</w:t>
            </w:r>
          </w:p>
          <w:p w:rsidR="00480ECC" w:rsidRPr="00C245FC" w:rsidRDefault="00480ECC" w:rsidP="00C245FC">
            <w:pPr>
              <w:pStyle w:val="a0"/>
              <w:jc w:val="center"/>
              <w:rPr>
                <w:sz w:val="24"/>
              </w:rPr>
            </w:pPr>
          </w:p>
          <w:p w:rsidR="00480ECC" w:rsidRPr="00C245FC" w:rsidRDefault="00480ECC" w:rsidP="00C245FC">
            <w:pPr>
              <w:pStyle w:val="a0"/>
              <w:jc w:val="center"/>
              <w:rPr>
                <w:sz w:val="24"/>
              </w:rPr>
            </w:pPr>
            <w:r w:rsidRPr="00C245FC">
              <w:rPr>
                <w:sz w:val="24"/>
              </w:rPr>
              <w:t>2</w:t>
            </w:r>
          </w:p>
        </w:tc>
      </w:tr>
      <w:tr w:rsidR="00071FE8" w:rsidRPr="00C245FC" w:rsidTr="00C245FC">
        <w:tc>
          <w:tcPr>
            <w:tcW w:w="2518" w:type="dxa"/>
            <w:shd w:val="clear" w:color="auto" w:fill="auto"/>
          </w:tcPr>
          <w:p w:rsidR="00071FE8" w:rsidRPr="00C245FC" w:rsidRDefault="00071FE8" w:rsidP="00C245FC">
            <w:pPr>
              <w:pStyle w:val="a0"/>
              <w:jc w:val="left"/>
              <w:rPr>
                <w:sz w:val="24"/>
                <w:u w:val="single"/>
              </w:rPr>
            </w:pPr>
            <w:r w:rsidRPr="00C245FC">
              <w:rPr>
                <w:b/>
                <w:bCs/>
                <w:sz w:val="24"/>
              </w:rPr>
              <w:t>3.Оценка подготовленности автора и уровень защиты работы</w:t>
            </w:r>
          </w:p>
        </w:tc>
        <w:tc>
          <w:tcPr>
            <w:tcW w:w="5812" w:type="dxa"/>
            <w:shd w:val="clear" w:color="auto" w:fill="auto"/>
          </w:tcPr>
          <w:p w:rsidR="00071FE8" w:rsidRPr="00480ECC" w:rsidRDefault="00071FE8" w:rsidP="00480ECC">
            <w:pPr>
              <w:pStyle w:val="aa"/>
            </w:pPr>
            <w:r w:rsidRPr="00480ECC">
              <w:t>1) Четкие представления о целях исследования, о направлениях его дальнейшего развития, критическая оценка работы и полученных результатов</w:t>
            </w:r>
            <w:r w:rsidRPr="00480ECC">
              <w:br/>
              <w:t>2) Четкость и ясность изложения, убедительность рассуждений, оригинальность мышления</w:t>
            </w:r>
            <w:r w:rsidRPr="00480ECC">
              <w:br/>
              <w:t>3) Уровень знакомства с источниками информации</w:t>
            </w:r>
          </w:p>
          <w:p w:rsidR="00071FE8" w:rsidRPr="00C245FC" w:rsidRDefault="00071FE8" w:rsidP="00C245FC">
            <w:pPr>
              <w:pStyle w:val="a0"/>
              <w:jc w:val="left"/>
              <w:rPr>
                <w:sz w:val="24"/>
                <w:u w:val="single"/>
              </w:rPr>
            </w:pPr>
            <w:r w:rsidRPr="00C245FC">
              <w:rPr>
                <w:sz w:val="24"/>
              </w:rPr>
              <w:t>4) Использование ИКТ</w:t>
            </w:r>
          </w:p>
        </w:tc>
        <w:tc>
          <w:tcPr>
            <w:tcW w:w="1241" w:type="dxa"/>
            <w:shd w:val="clear" w:color="auto" w:fill="auto"/>
          </w:tcPr>
          <w:p w:rsidR="00480ECC" w:rsidRPr="00C245FC" w:rsidRDefault="00480ECC" w:rsidP="00C245FC">
            <w:pPr>
              <w:pStyle w:val="a0"/>
              <w:jc w:val="center"/>
              <w:rPr>
                <w:sz w:val="24"/>
              </w:rPr>
            </w:pPr>
          </w:p>
          <w:p w:rsidR="00480ECC" w:rsidRPr="00C245FC" w:rsidRDefault="00480ECC" w:rsidP="00C245FC">
            <w:pPr>
              <w:pStyle w:val="a0"/>
              <w:jc w:val="center"/>
              <w:rPr>
                <w:sz w:val="24"/>
              </w:rPr>
            </w:pPr>
          </w:p>
          <w:p w:rsidR="00071FE8" w:rsidRPr="00C245FC" w:rsidRDefault="00480ECC" w:rsidP="00C245FC">
            <w:pPr>
              <w:pStyle w:val="a0"/>
              <w:jc w:val="center"/>
              <w:rPr>
                <w:sz w:val="24"/>
              </w:rPr>
            </w:pPr>
            <w:r w:rsidRPr="00C245FC">
              <w:rPr>
                <w:sz w:val="24"/>
              </w:rPr>
              <w:t>3</w:t>
            </w:r>
          </w:p>
          <w:p w:rsidR="00480ECC" w:rsidRPr="00C245FC" w:rsidRDefault="00480ECC" w:rsidP="00C245FC">
            <w:pPr>
              <w:pStyle w:val="a0"/>
              <w:jc w:val="center"/>
              <w:rPr>
                <w:sz w:val="24"/>
              </w:rPr>
            </w:pPr>
          </w:p>
          <w:p w:rsidR="00480ECC" w:rsidRPr="00C245FC" w:rsidRDefault="00480ECC" w:rsidP="00C245FC">
            <w:pPr>
              <w:pStyle w:val="a0"/>
              <w:jc w:val="center"/>
              <w:rPr>
                <w:sz w:val="24"/>
              </w:rPr>
            </w:pPr>
            <w:r w:rsidRPr="00C245FC">
              <w:rPr>
                <w:sz w:val="24"/>
              </w:rPr>
              <w:t>3</w:t>
            </w:r>
          </w:p>
          <w:p w:rsidR="00480ECC" w:rsidRPr="00C245FC" w:rsidRDefault="00480ECC" w:rsidP="00C245FC">
            <w:pPr>
              <w:pStyle w:val="a0"/>
              <w:jc w:val="center"/>
              <w:rPr>
                <w:sz w:val="24"/>
              </w:rPr>
            </w:pPr>
            <w:r w:rsidRPr="00C245FC">
              <w:rPr>
                <w:sz w:val="24"/>
              </w:rPr>
              <w:t>3</w:t>
            </w:r>
          </w:p>
          <w:p w:rsidR="00480ECC" w:rsidRPr="00C245FC" w:rsidRDefault="00480ECC" w:rsidP="00C245FC">
            <w:pPr>
              <w:pStyle w:val="a0"/>
              <w:jc w:val="center"/>
              <w:rPr>
                <w:sz w:val="24"/>
              </w:rPr>
            </w:pPr>
            <w:r w:rsidRPr="00C245FC">
              <w:rPr>
                <w:sz w:val="24"/>
              </w:rPr>
              <w:t>3</w:t>
            </w:r>
          </w:p>
        </w:tc>
      </w:tr>
      <w:tr w:rsidR="00071FE8" w:rsidRPr="00C245FC" w:rsidTr="00C245FC">
        <w:tc>
          <w:tcPr>
            <w:tcW w:w="2518" w:type="dxa"/>
            <w:shd w:val="clear" w:color="auto" w:fill="auto"/>
          </w:tcPr>
          <w:p w:rsidR="00071FE8" w:rsidRPr="00C245FC" w:rsidRDefault="00071FE8" w:rsidP="00C245FC">
            <w:pPr>
              <w:pStyle w:val="a0"/>
              <w:jc w:val="left"/>
              <w:rPr>
                <w:b/>
                <w:bCs/>
                <w:sz w:val="24"/>
              </w:rPr>
            </w:pPr>
            <w:r w:rsidRPr="00C245FC">
              <w:rPr>
                <w:sz w:val="24"/>
              </w:rPr>
              <w:t>Итого:</w:t>
            </w:r>
          </w:p>
        </w:tc>
        <w:tc>
          <w:tcPr>
            <w:tcW w:w="5812" w:type="dxa"/>
            <w:shd w:val="clear" w:color="auto" w:fill="auto"/>
          </w:tcPr>
          <w:p w:rsidR="00071FE8" w:rsidRPr="00480ECC" w:rsidRDefault="00071FE8" w:rsidP="00480ECC">
            <w:pPr>
              <w:pStyle w:val="aa"/>
            </w:pPr>
          </w:p>
        </w:tc>
        <w:tc>
          <w:tcPr>
            <w:tcW w:w="1241" w:type="dxa"/>
            <w:shd w:val="clear" w:color="auto" w:fill="auto"/>
          </w:tcPr>
          <w:p w:rsidR="00071FE8" w:rsidRPr="00C245FC" w:rsidRDefault="00071FE8" w:rsidP="00C245FC">
            <w:pPr>
              <w:pStyle w:val="a0"/>
              <w:jc w:val="center"/>
              <w:rPr>
                <w:sz w:val="24"/>
                <w:u w:val="single"/>
              </w:rPr>
            </w:pPr>
            <w:r w:rsidRPr="00C245FC">
              <w:rPr>
                <w:sz w:val="24"/>
              </w:rPr>
              <w:t>40 б.</w:t>
            </w:r>
          </w:p>
        </w:tc>
      </w:tr>
    </w:tbl>
    <w:p w:rsidR="004B5948" w:rsidRDefault="004B5948" w:rsidP="00071FE8">
      <w:pPr>
        <w:pStyle w:val="a0"/>
        <w:jc w:val="center"/>
        <w:rPr>
          <w:u w:val="single"/>
        </w:rPr>
      </w:pPr>
      <w:r>
        <w:rPr>
          <w:u w:val="single"/>
        </w:rPr>
        <w:br/>
      </w:r>
    </w:p>
    <w:p w:rsidR="004B5948" w:rsidRDefault="004B5948" w:rsidP="00657A4C">
      <w:pPr>
        <w:pStyle w:val="a0"/>
        <w:spacing w:after="120"/>
      </w:pPr>
    </w:p>
    <w:p w:rsidR="004B5948" w:rsidRDefault="004B5948" w:rsidP="00657A4C">
      <w:pPr>
        <w:pStyle w:val="a0"/>
        <w:spacing w:after="120"/>
      </w:pPr>
    </w:p>
    <w:p w:rsidR="004B5948" w:rsidRDefault="004B5948" w:rsidP="00657A4C">
      <w:pPr>
        <w:jc w:val="both"/>
      </w:pPr>
    </w:p>
    <w:sectPr w:rsidR="004B5948" w:rsidSect="00DA287C">
      <w:pgSz w:w="11906" w:h="16838"/>
      <w:pgMar w:top="1134" w:right="850" w:bottom="1134" w:left="1701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4223B2E"/>
    <w:multiLevelType w:val="multilevel"/>
    <w:tmpl w:val="90F8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A3BF9"/>
    <w:multiLevelType w:val="hybridMultilevel"/>
    <w:tmpl w:val="ED0A5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D1BA1"/>
    <w:multiLevelType w:val="multilevel"/>
    <w:tmpl w:val="6314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12212"/>
    <w:rsid w:val="00010F88"/>
    <w:rsid w:val="00011C81"/>
    <w:rsid w:val="00015F8A"/>
    <w:rsid w:val="00052ECA"/>
    <w:rsid w:val="00071FE8"/>
    <w:rsid w:val="0007764E"/>
    <w:rsid w:val="000839FB"/>
    <w:rsid w:val="00095E80"/>
    <w:rsid w:val="00171F97"/>
    <w:rsid w:val="00176E7E"/>
    <w:rsid w:val="001936B7"/>
    <w:rsid w:val="002C1D0F"/>
    <w:rsid w:val="002D2199"/>
    <w:rsid w:val="003026A3"/>
    <w:rsid w:val="003629DA"/>
    <w:rsid w:val="003740DF"/>
    <w:rsid w:val="003A3C8C"/>
    <w:rsid w:val="00427506"/>
    <w:rsid w:val="00480ECC"/>
    <w:rsid w:val="004A27A9"/>
    <w:rsid w:val="004B5948"/>
    <w:rsid w:val="004D2976"/>
    <w:rsid w:val="004D5CA0"/>
    <w:rsid w:val="005374DF"/>
    <w:rsid w:val="00567DEE"/>
    <w:rsid w:val="005D08C7"/>
    <w:rsid w:val="005D2B93"/>
    <w:rsid w:val="00650F3A"/>
    <w:rsid w:val="00657A4C"/>
    <w:rsid w:val="006B105C"/>
    <w:rsid w:val="00764A44"/>
    <w:rsid w:val="00841981"/>
    <w:rsid w:val="00870397"/>
    <w:rsid w:val="00872D28"/>
    <w:rsid w:val="00876A9D"/>
    <w:rsid w:val="008F2968"/>
    <w:rsid w:val="009042AA"/>
    <w:rsid w:val="00941714"/>
    <w:rsid w:val="00956B12"/>
    <w:rsid w:val="009B2B81"/>
    <w:rsid w:val="009B5EB9"/>
    <w:rsid w:val="009D4D92"/>
    <w:rsid w:val="00A473E9"/>
    <w:rsid w:val="00AB7F71"/>
    <w:rsid w:val="00AF47F5"/>
    <w:rsid w:val="00B24933"/>
    <w:rsid w:val="00B54D03"/>
    <w:rsid w:val="00B632A6"/>
    <w:rsid w:val="00BA3763"/>
    <w:rsid w:val="00BF0317"/>
    <w:rsid w:val="00C17AD9"/>
    <w:rsid w:val="00C245FC"/>
    <w:rsid w:val="00C708B8"/>
    <w:rsid w:val="00C8454C"/>
    <w:rsid w:val="00CC3F86"/>
    <w:rsid w:val="00CE6B7D"/>
    <w:rsid w:val="00D0296F"/>
    <w:rsid w:val="00D02F85"/>
    <w:rsid w:val="00D033D9"/>
    <w:rsid w:val="00D12212"/>
    <w:rsid w:val="00D77784"/>
    <w:rsid w:val="00DA287C"/>
    <w:rsid w:val="00DF1BC0"/>
    <w:rsid w:val="00E060A3"/>
    <w:rsid w:val="00E718D5"/>
    <w:rsid w:val="00E72C98"/>
    <w:rsid w:val="00E80B01"/>
    <w:rsid w:val="00EA6904"/>
    <w:rsid w:val="00EE280D"/>
    <w:rsid w:val="00F66C86"/>
    <w:rsid w:val="00F66CE4"/>
    <w:rsid w:val="00F91DF8"/>
    <w:rsid w:val="00FA0A2B"/>
    <w:rsid w:val="00FF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4:docId w14:val="7137DB35"/>
  <w15:docId w15:val="{15C90B88-FA1D-4579-9C9B-7BEE6503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87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DA287C"/>
    <w:pPr>
      <w:keepNext/>
      <w:numPr>
        <w:numId w:val="1"/>
      </w:numPr>
      <w:outlineLvl w:val="0"/>
    </w:pPr>
    <w:rPr>
      <w:sz w:val="28"/>
    </w:rPr>
  </w:style>
  <w:style w:type="paragraph" w:styleId="3">
    <w:name w:val="heading 3"/>
    <w:basedOn w:val="a"/>
    <w:next w:val="a0"/>
    <w:qFormat/>
    <w:rsid w:val="00DA287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0"/>
    <w:qFormat/>
    <w:rsid w:val="00DA287C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sid w:val="00DA287C"/>
    <w:rPr>
      <w:rFonts w:cs="Times New Roman"/>
    </w:rPr>
  </w:style>
  <w:style w:type="character" w:customStyle="1" w:styleId="ListLabel2">
    <w:name w:val="ListLabel 2"/>
    <w:rsid w:val="00DA287C"/>
    <w:rPr>
      <w:rFonts w:cs="Courier New"/>
    </w:rPr>
  </w:style>
  <w:style w:type="character" w:customStyle="1" w:styleId="10">
    <w:name w:val="Основной шрифт абзаца1"/>
    <w:rsid w:val="00DA287C"/>
  </w:style>
  <w:style w:type="character" w:customStyle="1" w:styleId="WW8Num2z0">
    <w:name w:val="WW8Num2z0"/>
    <w:rsid w:val="00DA287C"/>
  </w:style>
  <w:style w:type="character" w:customStyle="1" w:styleId="WW8Num3z0">
    <w:name w:val="WW8Num3z0"/>
    <w:rsid w:val="00DA287C"/>
  </w:style>
  <w:style w:type="character" w:customStyle="1" w:styleId="WW8Num4z0">
    <w:name w:val="WW8Num4z0"/>
    <w:rsid w:val="00DA287C"/>
  </w:style>
  <w:style w:type="character" w:customStyle="1" w:styleId="WW8Num5z0">
    <w:name w:val="WW8Num5z0"/>
    <w:rsid w:val="00DA287C"/>
  </w:style>
  <w:style w:type="character" w:customStyle="1" w:styleId="WW8Num6z0">
    <w:name w:val="WW8Num6z0"/>
    <w:rsid w:val="00DA287C"/>
  </w:style>
  <w:style w:type="character" w:customStyle="1" w:styleId="WW8Num7z0">
    <w:name w:val="WW8Num7z0"/>
    <w:rsid w:val="00DA287C"/>
  </w:style>
  <w:style w:type="character" w:customStyle="1" w:styleId="WW8Num7z3">
    <w:name w:val="WW8Num7z3"/>
    <w:rsid w:val="00DA287C"/>
  </w:style>
  <w:style w:type="character" w:customStyle="1" w:styleId="WW8Num7z4">
    <w:name w:val="WW8Num7z4"/>
    <w:rsid w:val="00DA287C"/>
  </w:style>
  <w:style w:type="character" w:customStyle="1" w:styleId="Absatz-Standardschriftart">
    <w:name w:val="Absatz-Standardschriftart"/>
    <w:rsid w:val="00DA287C"/>
  </w:style>
  <w:style w:type="character" w:customStyle="1" w:styleId="WW-Absatz-Standardschriftart">
    <w:name w:val="WW-Absatz-Standardschriftart"/>
    <w:rsid w:val="00DA287C"/>
  </w:style>
  <w:style w:type="character" w:customStyle="1" w:styleId="WW-Absatz-Standardschriftart1">
    <w:name w:val="WW-Absatz-Standardschriftart1"/>
    <w:rsid w:val="00DA287C"/>
  </w:style>
  <w:style w:type="character" w:customStyle="1" w:styleId="WW-Absatz-Standardschriftart11">
    <w:name w:val="WW-Absatz-Standardschriftart11"/>
    <w:rsid w:val="00DA287C"/>
  </w:style>
  <w:style w:type="character" w:customStyle="1" w:styleId="WW-Absatz-Standardschriftart111">
    <w:name w:val="WW-Absatz-Standardschriftart111"/>
    <w:rsid w:val="00DA287C"/>
  </w:style>
  <w:style w:type="character" w:customStyle="1" w:styleId="WW-Absatz-Standardschriftart1111">
    <w:name w:val="WW-Absatz-Standardschriftart1111"/>
    <w:rsid w:val="00DA287C"/>
  </w:style>
  <w:style w:type="character" w:customStyle="1" w:styleId="WW-Absatz-Standardschriftart11111">
    <w:name w:val="WW-Absatz-Standardschriftart11111"/>
    <w:rsid w:val="00DA287C"/>
  </w:style>
  <w:style w:type="character" w:customStyle="1" w:styleId="WW-Absatz-Standardschriftart111111">
    <w:name w:val="WW-Absatz-Standardschriftart111111"/>
    <w:rsid w:val="00DA287C"/>
  </w:style>
  <w:style w:type="character" w:customStyle="1" w:styleId="WW-Absatz-Standardschriftart1111111">
    <w:name w:val="WW-Absatz-Standardschriftart1111111"/>
    <w:rsid w:val="00DA287C"/>
  </w:style>
  <w:style w:type="character" w:customStyle="1" w:styleId="WW-Absatz-Standardschriftart11111111">
    <w:name w:val="WW-Absatz-Standardschriftart11111111"/>
    <w:rsid w:val="00DA287C"/>
  </w:style>
  <w:style w:type="character" w:customStyle="1" w:styleId="WW-Absatz-Standardschriftart111111111">
    <w:name w:val="WW-Absatz-Standardschriftart111111111"/>
    <w:rsid w:val="00DA287C"/>
  </w:style>
  <w:style w:type="character" w:customStyle="1" w:styleId="WW8Num4z1">
    <w:name w:val="WW8Num4z1"/>
    <w:rsid w:val="00DA287C"/>
  </w:style>
  <w:style w:type="character" w:customStyle="1" w:styleId="WW8Num4z2">
    <w:name w:val="WW8Num4z2"/>
    <w:rsid w:val="00DA287C"/>
  </w:style>
  <w:style w:type="character" w:customStyle="1" w:styleId="WW8Num8z0">
    <w:name w:val="WW8Num8z0"/>
    <w:rsid w:val="00DA287C"/>
  </w:style>
  <w:style w:type="character" w:customStyle="1" w:styleId="WW8Num8z3">
    <w:name w:val="WW8Num8z3"/>
    <w:rsid w:val="00DA287C"/>
  </w:style>
  <w:style w:type="character" w:customStyle="1" w:styleId="WW8Num8z4">
    <w:name w:val="WW8Num8z4"/>
    <w:rsid w:val="00DA287C"/>
  </w:style>
  <w:style w:type="character" w:customStyle="1" w:styleId="WW8Num10z0">
    <w:name w:val="WW8Num10z0"/>
    <w:rsid w:val="00DA287C"/>
  </w:style>
  <w:style w:type="character" w:customStyle="1" w:styleId="WW8Num10z1">
    <w:name w:val="WW8Num10z1"/>
    <w:rsid w:val="00DA287C"/>
  </w:style>
  <w:style w:type="character" w:customStyle="1" w:styleId="WW-Absatz-Standardschriftart1111111111">
    <w:name w:val="WW-Absatz-Standardschriftart1111111111"/>
    <w:rsid w:val="00DA287C"/>
  </w:style>
  <w:style w:type="character" w:customStyle="1" w:styleId="WW-Absatz-Standardschriftart11111111111">
    <w:name w:val="WW-Absatz-Standardschriftart11111111111"/>
    <w:rsid w:val="00DA287C"/>
  </w:style>
  <w:style w:type="character" w:customStyle="1" w:styleId="WW-Absatz-Standardschriftart111111111111">
    <w:name w:val="WW-Absatz-Standardschriftart111111111111"/>
    <w:rsid w:val="00DA287C"/>
  </w:style>
  <w:style w:type="character" w:customStyle="1" w:styleId="WW8Num9z0">
    <w:name w:val="WW8Num9z0"/>
    <w:rsid w:val="00DA287C"/>
  </w:style>
  <w:style w:type="character" w:customStyle="1" w:styleId="WW8Num9z3">
    <w:name w:val="WW8Num9z3"/>
    <w:rsid w:val="00DA287C"/>
  </w:style>
  <w:style w:type="character" w:customStyle="1" w:styleId="WW8Num9z4">
    <w:name w:val="WW8Num9z4"/>
    <w:rsid w:val="00DA287C"/>
  </w:style>
  <w:style w:type="character" w:customStyle="1" w:styleId="WW8Num11z0">
    <w:name w:val="WW8Num11z0"/>
    <w:rsid w:val="00DA287C"/>
  </w:style>
  <w:style w:type="character" w:customStyle="1" w:styleId="WW8Num11z1">
    <w:name w:val="WW8Num11z1"/>
    <w:rsid w:val="00DA287C"/>
  </w:style>
  <w:style w:type="character" w:customStyle="1" w:styleId="WW-Absatz-Standardschriftart1111111111111">
    <w:name w:val="WW-Absatz-Standardschriftart1111111111111"/>
    <w:rsid w:val="00DA287C"/>
  </w:style>
  <w:style w:type="character" w:customStyle="1" w:styleId="WW-Absatz-Standardschriftart11111111111111">
    <w:name w:val="WW-Absatz-Standardschriftart11111111111111"/>
    <w:rsid w:val="00DA287C"/>
  </w:style>
  <w:style w:type="character" w:customStyle="1" w:styleId="WW-Absatz-Standardschriftart111111111111111">
    <w:name w:val="WW-Absatz-Standardschriftart111111111111111"/>
    <w:rsid w:val="00DA287C"/>
  </w:style>
  <w:style w:type="character" w:customStyle="1" w:styleId="WW8Num1z0">
    <w:name w:val="WW8Num1z0"/>
    <w:rsid w:val="00DA287C"/>
  </w:style>
  <w:style w:type="character" w:customStyle="1" w:styleId="WW8Num1z1">
    <w:name w:val="WW8Num1z1"/>
    <w:rsid w:val="00DA287C"/>
  </w:style>
  <w:style w:type="character" w:customStyle="1" w:styleId="WW8Num1z3">
    <w:name w:val="WW8Num1z3"/>
    <w:rsid w:val="00DA287C"/>
  </w:style>
  <w:style w:type="character" w:customStyle="1" w:styleId="WW8Num3z1">
    <w:name w:val="WW8Num3z1"/>
    <w:rsid w:val="00DA287C"/>
  </w:style>
  <w:style w:type="character" w:customStyle="1" w:styleId="WW8Num3z3">
    <w:name w:val="WW8Num3z3"/>
    <w:rsid w:val="00DA287C"/>
  </w:style>
  <w:style w:type="character" w:customStyle="1" w:styleId="WW8Num4z3">
    <w:name w:val="WW8Num4z3"/>
    <w:rsid w:val="00DA287C"/>
  </w:style>
  <w:style w:type="character" w:customStyle="1" w:styleId="WW8Num4z4">
    <w:name w:val="WW8Num4z4"/>
    <w:rsid w:val="00DA287C"/>
  </w:style>
  <w:style w:type="character" w:customStyle="1" w:styleId="WW8Num5z1">
    <w:name w:val="WW8Num5z1"/>
    <w:rsid w:val="00DA287C"/>
  </w:style>
  <w:style w:type="character" w:customStyle="1" w:styleId="WW8Num5z2">
    <w:name w:val="WW8Num5z2"/>
    <w:rsid w:val="00DA287C"/>
  </w:style>
  <w:style w:type="character" w:customStyle="1" w:styleId="WW8Num6z1">
    <w:name w:val="WW8Num6z1"/>
    <w:rsid w:val="00DA287C"/>
  </w:style>
  <w:style w:type="character" w:customStyle="1" w:styleId="WW8Num6z2">
    <w:name w:val="WW8Num6z2"/>
    <w:rsid w:val="00DA287C"/>
  </w:style>
  <w:style w:type="character" w:customStyle="1" w:styleId="WW8Num6z3">
    <w:name w:val="WW8Num6z3"/>
    <w:rsid w:val="00DA287C"/>
  </w:style>
  <w:style w:type="character" w:customStyle="1" w:styleId="WW8Num7z1">
    <w:name w:val="WW8Num7z1"/>
    <w:rsid w:val="00DA287C"/>
  </w:style>
  <w:style w:type="character" w:customStyle="1" w:styleId="WW8Num8z1">
    <w:name w:val="WW8Num8z1"/>
    <w:rsid w:val="00DA287C"/>
  </w:style>
  <w:style w:type="character" w:customStyle="1" w:styleId="WW8Num9z1">
    <w:name w:val="WW8Num9z1"/>
    <w:rsid w:val="00DA287C"/>
  </w:style>
  <w:style w:type="character" w:customStyle="1" w:styleId="WW8Num10z2">
    <w:name w:val="WW8Num10z2"/>
    <w:rsid w:val="00DA287C"/>
  </w:style>
  <w:style w:type="character" w:customStyle="1" w:styleId="WW8Num11z3">
    <w:name w:val="WW8Num11z3"/>
    <w:rsid w:val="00DA287C"/>
  </w:style>
  <w:style w:type="character" w:customStyle="1" w:styleId="WW8Num12z0">
    <w:name w:val="WW8Num12z0"/>
    <w:rsid w:val="00DA287C"/>
  </w:style>
  <w:style w:type="character" w:customStyle="1" w:styleId="WW8Num12z1">
    <w:name w:val="WW8Num12z1"/>
    <w:rsid w:val="00DA287C"/>
  </w:style>
  <w:style w:type="character" w:customStyle="1" w:styleId="WW8Num12z3">
    <w:name w:val="WW8Num12z3"/>
    <w:rsid w:val="00DA287C"/>
  </w:style>
  <w:style w:type="character" w:customStyle="1" w:styleId="WW8Num13z0">
    <w:name w:val="WW8Num13z0"/>
    <w:rsid w:val="00DA287C"/>
  </w:style>
  <w:style w:type="character" w:customStyle="1" w:styleId="WW8Num13z1">
    <w:name w:val="WW8Num13z1"/>
    <w:rsid w:val="00DA287C"/>
  </w:style>
  <w:style w:type="character" w:customStyle="1" w:styleId="WW8Num13z2">
    <w:name w:val="WW8Num13z2"/>
    <w:rsid w:val="00DA287C"/>
  </w:style>
  <w:style w:type="character" w:customStyle="1" w:styleId="WW8Num14z0">
    <w:name w:val="WW8Num14z0"/>
    <w:rsid w:val="00DA287C"/>
  </w:style>
  <w:style w:type="character" w:customStyle="1" w:styleId="WW8Num14z1">
    <w:name w:val="WW8Num14z1"/>
    <w:rsid w:val="00DA287C"/>
  </w:style>
  <w:style w:type="character" w:customStyle="1" w:styleId="WW8Num14z3">
    <w:name w:val="WW8Num14z3"/>
    <w:rsid w:val="00DA287C"/>
  </w:style>
  <w:style w:type="character" w:customStyle="1" w:styleId="WW8Num15z0">
    <w:name w:val="WW8Num15z0"/>
    <w:rsid w:val="00DA287C"/>
  </w:style>
  <w:style w:type="character" w:customStyle="1" w:styleId="WW8Num15z3">
    <w:name w:val="WW8Num15z3"/>
    <w:rsid w:val="00DA287C"/>
  </w:style>
  <w:style w:type="character" w:customStyle="1" w:styleId="WW8Num15z4">
    <w:name w:val="WW8Num15z4"/>
    <w:rsid w:val="00DA287C"/>
  </w:style>
  <w:style w:type="character" w:customStyle="1" w:styleId="11">
    <w:name w:val="Основной шрифт абзаца1"/>
    <w:rsid w:val="00DA287C"/>
  </w:style>
  <w:style w:type="character" w:styleId="a4">
    <w:name w:val="Strong"/>
    <w:qFormat/>
    <w:rsid w:val="00DA287C"/>
    <w:rPr>
      <w:b/>
      <w:bCs/>
    </w:rPr>
  </w:style>
  <w:style w:type="character" w:styleId="a5">
    <w:name w:val="Emphasis"/>
    <w:qFormat/>
    <w:rsid w:val="00DA287C"/>
    <w:rPr>
      <w:i/>
      <w:iCs/>
    </w:rPr>
  </w:style>
  <w:style w:type="character" w:styleId="a6">
    <w:name w:val="Hyperlink"/>
    <w:rsid w:val="00DA287C"/>
    <w:rPr>
      <w:color w:val="0000FF"/>
      <w:u w:val="single"/>
    </w:rPr>
  </w:style>
  <w:style w:type="character" w:customStyle="1" w:styleId="a7">
    <w:name w:val="Маркеры списка"/>
    <w:rsid w:val="00DA287C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0"/>
    <w:rsid w:val="00DA287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0">
    <w:name w:val="Body Text"/>
    <w:basedOn w:val="a"/>
    <w:rsid w:val="00DA287C"/>
    <w:pPr>
      <w:jc w:val="both"/>
    </w:pPr>
    <w:rPr>
      <w:sz w:val="28"/>
    </w:rPr>
  </w:style>
  <w:style w:type="paragraph" w:styleId="a8">
    <w:name w:val="List"/>
    <w:basedOn w:val="a0"/>
    <w:rsid w:val="00DA287C"/>
    <w:rPr>
      <w:rFonts w:cs="Tahoma"/>
    </w:rPr>
  </w:style>
  <w:style w:type="paragraph" w:customStyle="1" w:styleId="2">
    <w:name w:val="Название2"/>
    <w:basedOn w:val="a"/>
    <w:rsid w:val="00DA287C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A287C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DA287C"/>
  </w:style>
  <w:style w:type="paragraph" w:customStyle="1" w:styleId="14">
    <w:name w:val="Указатель1"/>
    <w:basedOn w:val="a"/>
    <w:rsid w:val="00DA287C"/>
  </w:style>
  <w:style w:type="paragraph" w:styleId="a9">
    <w:name w:val="Body Text Indent"/>
    <w:basedOn w:val="a"/>
    <w:rsid w:val="00DA287C"/>
    <w:pPr>
      <w:ind w:left="360"/>
    </w:pPr>
    <w:rPr>
      <w:sz w:val="28"/>
    </w:rPr>
  </w:style>
  <w:style w:type="paragraph" w:customStyle="1" w:styleId="21">
    <w:name w:val="Основной текст 21"/>
    <w:basedOn w:val="a"/>
    <w:rsid w:val="00DA287C"/>
  </w:style>
  <w:style w:type="paragraph" w:customStyle="1" w:styleId="15">
    <w:name w:val="Обычный (веб)1"/>
    <w:basedOn w:val="a"/>
    <w:rsid w:val="00DA287C"/>
  </w:style>
  <w:style w:type="paragraph" w:customStyle="1" w:styleId="aa">
    <w:name w:val="Содержимое таблицы"/>
    <w:basedOn w:val="a"/>
    <w:rsid w:val="00DA287C"/>
    <w:pPr>
      <w:suppressLineNumbers/>
    </w:pPr>
  </w:style>
  <w:style w:type="paragraph" w:customStyle="1" w:styleId="ab">
    <w:name w:val="Заголовок таблицы"/>
    <w:basedOn w:val="aa"/>
    <w:rsid w:val="00DA287C"/>
    <w:pPr>
      <w:jc w:val="center"/>
    </w:pPr>
    <w:rPr>
      <w:b/>
      <w:bCs/>
    </w:rPr>
  </w:style>
  <w:style w:type="paragraph" w:customStyle="1" w:styleId="16">
    <w:name w:val="Цитата1"/>
    <w:basedOn w:val="a"/>
    <w:rsid w:val="00DA287C"/>
  </w:style>
  <w:style w:type="paragraph" w:styleId="ac">
    <w:name w:val="Balloon Text"/>
    <w:basedOn w:val="a"/>
    <w:link w:val="ad"/>
    <w:uiPriority w:val="99"/>
    <w:semiHidden/>
    <w:unhideWhenUsed/>
    <w:rsid w:val="00657A4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57A4C"/>
    <w:rPr>
      <w:rFonts w:ascii="Tahoma" w:hAnsi="Tahoma" w:cs="Tahoma"/>
      <w:kern w:val="1"/>
      <w:sz w:val="16"/>
      <w:szCs w:val="16"/>
      <w:lang w:eastAsia="ar-SA"/>
    </w:rPr>
  </w:style>
  <w:style w:type="table" w:styleId="ae">
    <w:name w:val="Table Grid"/>
    <w:basedOn w:val="a2"/>
    <w:uiPriority w:val="59"/>
    <w:rsid w:val="00071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em.msu.su/rus/journals/%20chemlife/1997/welcom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ps.ru/cdfi/reestr_rupa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56620-BEBB-499D-B0C0-C2276DE2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3736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24988</CharactersWithSpaces>
  <SharedDoc>false</SharedDoc>
  <HLinks>
    <vt:vector size="30" baseType="variant">
      <vt:variant>
        <vt:i4>1245262</vt:i4>
      </vt:variant>
      <vt:variant>
        <vt:i4>12</vt:i4>
      </vt:variant>
      <vt:variant>
        <vt:i4>0</vt:i4>
      </vt:variant>
      <vt:variant>
        <vt:i4>5</vt:i4>
      </vt:variant>
      <vt:variant>
        <vt:lpwstr>http://www.chem.msu.su/rus/journals/%20chemlife/1997/welcome.html</vt:lpwstr>
      </vt:variant>
      <vt:variant>
        <vt:lpwstr/>
      </vt:variant>
      <vt:variant>
        <vt:i4>5963880</vt:i4>
      </vt:variant>
      <vt:variant>
        <vt:i4>9</vt:i4>
      </vt:variant>
      <vt:variant>
        <vt:i4>0</vt:i4>
      </vt:variant>
      <vt:variant>
        <vt:i4>5</vt:i4>
      </vt:variant>
      <vt:variant>
        <vt:lpwstr>http://www.fips.ru/cdfi/reestr_rupat.htm</vt:lpwstr>
      </vt:variant>
      <vt:variant>
        <vt:lpwstr/>
      </vt:variant>
      <vt:variant>
        <vt:i4>524364</vt:i4>
      </vt:variant>
      <vt:variant>
        <vt:i4>6</vt:i4>
      </vt:variant>
      <vt:variant>
        <vt:i4>0</vt:i4>
      </vt:variant>
      <vt:variant>
        <vt:i4>5</vt:i4>
      </vt:variant>
      <vt:variant>
        <vt:lpwstr>http://mimc.org.ru/odarendeti/npk</vt:lpwstr>
      </vt:variant>
      <vt:variant>
        <vt:lpwstr/>
      </vt:variant>
      <vt:variant>
        <vt:i4>3407875</vt:i4>
      </vt:variant>
      <vt:variant>
        <vt:i4>3</vt:i4>
      </vt:variant>
      <vt:variant>
        <vt:i4>0</vt:i4>
      </vt:variant>
      <vt:variant>
        <vt:i4>5</vt:i4>
      </vt:variant>
      <vt:variant>
        <vt:lpwstr>mailto:imclesosib@mail.ru</vt:lpwstr>
      </vt:variant>
      <vt:variant>
        <vt:lpwstr/>
      </vt:variant>
      <vt:variant>
        <vt:i4>5177461</vt:i4>
      </vt:variant>
      <vt:variant>
        <vt:i4>0</vt:i4>
      </vt:variant>
      <vt:variant>
        <vt:i4>0</vt:i4>
      </vt:variant>
      <vt:variant>
        <vt:i4>5</vt:i4>
      </vt:variant>
      <vt:variant>
        <vt:lpwstr>mailto:korchevskayainna@mail.ru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Ученик</dc:creator>
  <cp:keywords/>
  <cp:lastModifiedBy>1</cp:lastModifiedBy>
  <cp:revision>15</cp:revision>
  <cp:lastPrinted>2023-03-01T05:03:00Z</cp:lastPrinted>
  <dcterms:created xsi:type="dcterms:W3CDTF">2017-02-02T03:46:00Z</dcterms:created>
  <dcterms:modified xsi:type="dcterms:W3CDTF">2025-02-10T06:05:00Z</dcterms:modified>
</cp:coreProperties>
</file>