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541C5" w:rsidRPr="00051B3D" w:rsidRDefault="00B541C5" w:rsidP="00B541C5">
      <w:pPr>
        <w:spacing w:after="0" w:line="23" w:lineRule="atLeast"/>
        <w:jc w:val="center"/>
        <w:rPr>
          <w:rFonts w:ascii="Times New Roman" w:hAnsi="Times New Roman" w:cs="Times New Roman"/>
          <w:sz w:val="24"/>
          <w:szCs w:val="24"/>
        </w:rPr>
      </w:pPr>
      <w:r w:rsidRPr="00051B3D">
        <w:rPr>
          <w:rFonts w:ascii="Times New Roman" w:hAnsi="Times New Roman" w:cs="Times New Roman"/>
          <w:sz w:val="24"/>
          <w:szCs w:val="24"/>
        </w:rPr>
        <w:t>ВСЕРОССИЙСКАЯ ОЛИМПИАДА ШКОЛЬНИКОВ</w:t>
      </w:r>
    </w:p>
    <w:p w:rsidR="00B541C5" w:rsidRPr="00051B3D" w:rsidRDefault="00A93E56" w:rsidP="00B541C5">
      <w:pPr>
        <w:spacing w:after="0" w:line="23" w:lineRule="atLeast"/>
        <w:jc w:val="center"/>
        <w:rPr>
          <w:rFonts w:ascii="Times New Roman" w:hAnsi="Times New Roman" w:cs="Times New Roman"/>
          <w:sz w:val="24"/>
          <w:szCs w:val="24"/>
        </w:rPr>
      </w:pPr>
      <w:r>
        <w:rPr>
          <w:rFonts w:ascii="Times New Roman" w:hAnsi="Times New Roman" w:cs="Times New Roman"/>
          <w:sz w:val="24"/>
          <w:szCs w:val="24"/>
        </w:rPr>
        <w:t>ОБЩЕСТВОЗНАНИЕ. 2024</w:t>
      </w:r>
      <w:r w:rsidR="00B541C5" w:rsidRPr="00051B3D">
        <w:rPr>
          <w:rFonts w:ascii="Times New Roman" w:hAnsi="Times New Roman" w:cs="Times New Roman"/>
          <w:sz w:val="24"/>
          <w:szCs w:val="24"/>
        </w:rPr>
        <w:t>–202</w:t>
      </w:r>
      <w:r>
        <w:rPr>
          <w:rFonts w:ascii="Times New Roman" w:hAnsi="Times New Roman" w:cs="Times New Roman"/>
          <w:sz w:val="24"/>
          <w:szCs w:val="24"/>
        </w:rPr>
        <w:t>5</w:t>
      </w:r>
      <w:r w:rsidR="00B541C5" w:rsidRPr="00051B3D">
        <w:rPr>
          <w:rFonts w:ascii="Times New Roman" w:hAnsi="Times New Roman" w:cs="Times New Roman"/>
          <w:sz w:val="24"/>
          <w:szCs w:val="24"/>
        </w:rPr>
        <w:t xml:space="preserve"> уч. г.</w:t>
      </w:r>
    </w:p>
    <w:p w:rsidR="00B541C5" w:rsidRPr="00051B3D" w:rsidRDefault="00B541C5" w:rsidP="00B541C5">
      <w:pPr>
        <w:spacing w:after="0" w:line="23" w:lineRule="atLeast"/>
        <w:jc w:val="center"/>
        <w:rPr>
          <w:rFonts w:ascii="Times New Roman" w:hAnsi="Times New Roman" w:cs="Times New Roman"/>
          <w:sz w:val="24"/>
          <w:szCs w:val="24"/>
        </w:rPr>
      </w:pPr>
      <w:r w:rsidRPr="00051B3D">
        <w:rPr>
          <w:rFonts w:ascii="Times New Roman" w:hAnsi="Times New Roman" w:cs="Times New Roman"/>
          <w:sz w:val="24"/>
          <w:szCs w:val="24"/>
        </w:rPr>
        <w:t>ШКОЛЬНЫЙ ЭТАП. 10 – 11 класс</w:t>
      </w:r>
    </w:p>
    <w:p w:rsidR="00A93E56" w:rsidRDefault="00A93E56" w:rsidP="00A93E56">
      <w:pPr>
        <w:tabs>
          <w:tab w:val="center" w:pos="4677"/>
          <w:tab w:val="left" w:pos="8177"/>
        </w:tabs>
        <w:spacing w:after="0" w:line="23" w:lineRule="atLeast"/>
        <w:ind w:left="-142"/>
        <w:rPr>
          <w:rFonts w:ascii="Times New Roman" w:hAnsi="Times New Roman" w:cs="Times New Roman"/>
          <w:b/>
          <w:sz w:val="24"/>
          <w:szCs w:val="24"/>
        </w:rPr>
      </w:pPr>
      <w:r>
        <w:rPr>
          <w:rFonts w:ascii="Times New Roman" w:hAnsi="Times New Roman" w:cs="Times New Roman"/>
          <w:b/>
          <w:sz w:val="24"/>
          <w:szCs w:val="24"/>
        </w:rPr>
        <w:tab/>
      </w:r>
      <w:r w:rsidR="00D86F84">
        <w:rPr>
          <w:rFonts w:ascii="Times New Roman" w:hAnsi="Times New Roman" w:cs="Times New Roman"/>
          <w:b/>
          <w:sz w:val="24"/>
          <w:szCs w:val="24"/>
        </w:rPr>
        <w:t>Максимальный балл за работу – 72 балла.</w:t>
      </w:r>
    </w:p>
    <w:p w:rsidR="00D86F84" w:rsidRDefault="00A93E56" w:rsidP="00A93E56">
      <w:pPr>
        <w:tabs>
          <w:tab w:val="center" w:pos="4677"/>
          <w:tab w:val="left" w:pos="8177"/>
        </w:tabs>
        <w:spacing w:after="0" w:line="23" w:lineRule="atLeast"/>
        <w:ind w:left="-142"/>
        <w:rPr>
          <w:rFonts w:ascii="Times New Roman" w:hAnsi="Times New Roman" w:cs="Times New Roman"/>
          <w:b/>
          <w:sz w:val="24"/>
          <w:szCs w:val="24"/>
        </w:rPr>
      </w:pPr>
      <w:r>
        <w:rPr>
          <w:rFonts w:ascii="Times New Roman" w:hAnsi="Times New Roman" w:cs="Times New Roman"/>
          <w:b/>
          <w:sz w:val="24"/>
          <w:szCs w:val="24"/>
        </w:rPr>
        <w:t>Время выполнения -120 минут</w:t>
      </w:r>
      <w:bookmarkStart w:id="0" w:name="_GoBack"/>
      <w:bookmarkEnd w:id="0"/>
      <w:r>
        <w:rPr>
          <w:rFonts w:ascii="Times New Roman" w:hAnsi="Times New Roman" w:cs="Times New Roman"/>
          <w:b/>
          <w:sz w:val="24"/>
          <w:szCs w:val="24"/>
        </w:rPr>
        <w:tab/>
      </w:r>
    </w:p>
    <w:p w:rsidR="00D86F84" w:rsidRDefault="00D86F84" w:rsidP="00D86F84">
      <w:pPr>
        <w:spacing w:after="0" w:line="23" w:lineRule="atLeast"/>
        <w:jc w:val="center"/>
        <w:rPr>
          <w:rFonts w:ascii="Times New Roman" w:hAnsi="Times New Roman" w:cs="Times New Roman"/>
          <w:b/>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b/>
          <w:sz w:val="24"/>
          <w:szCs w:val="24"/>
        </w:rPr>
        <w:t>Задание 1</w:t>
      </w:r>
      <w:r w:rsidRPr="00051B3D">
        <w:rPr>
          <w:rFonts w:ascii="Times New Roman" w:hAnsi="Times New Roman" w:cs="Times New Roman"/>
          <w:sz w:val="24"/>
          <w:szCs w:val="24"/>
        </w:rPr>
        <w:t>. Верны ли следующие утверждения?</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1. Первые идеи общеевропейской интеграции появились в период создания Европейского экономического сообщества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2.. На протяжении большей части экономической истории понятия «экономический рост» не существовало.</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3. Социологи относят людей, попавших в другую этническую среду, к категории этномаргиналов.</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4. В отличие от федераций, в унитарных государствах существование автономных территориальных образований недопустимо.</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5. Процесс десоциализации может носить как негативный, так и позитивный характер. </w:t>
      </w:r>
    </w:p>
    <w:p w:rsidR="00B541C5" w:rsidRPr="00BD0356" w:rsidRDefault="00B541C5" w:rsidP="00B541C5">
      <w:pPr>
        <w:spacing w:after="0" w:line="23" w:lineRule="atLeast"/>
        <w:jc w:val="both"/>
        <w:rPr>
          <w:rFonts w:ascii="Times New Roman" w:hAnsi="Times New Roman" w:cs="Times New Roman"/>
          <w:b/>
          <w:sz w:val="24"/>
          <w:szCs w:val="24"/>
        </w:rPr>
      </w:pPr>
      <w:r w:rsidRPr="00BD0356">
        <w:rPr>
          <w:rFonts w:ascii="Times New Roman" w:hAnsi="Times New Roman" w:cs="Times New Roman"/>
          <w:b/>
          <w:sz w:val="24"/>
          <w:szCs w:val="24"/>
        </w:rPr>
        <w:t>Ответ:</w:t>
      </w:r>
    </w:p>
    <w:tbl>
      <w:tblPr>
        <w:tblStyle w:val="a3"/>
        <w:tblW w:w="0" w:type="auto"/>
        <w:tblLook w:val="04A0" w:firstRow="1" w:lastRow="0" w:firstColumn="1" w:lastColumn="0" w:noHBand="0" w:noVBand="1"/>
      </w:tblPr>
      <w:tblGrid>
        <w:gridCol w:w="1914"/>
        <w:gridCol w:w="1914"/>
        <w:gridCol w:w="1914"/>
        <w:gridCol w:w="1914"/>
        <w:gridCol w:w="1915"/>
      </w:tblGrid>
      <w:tr w:rsidR="00B541C5" w:rsidRPr="00051B3D" w:rsidTr="003E3FC9">
        <w:tc>
          <w:tcPr>
            <w:tcW w:w="1914"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1</w:t>
            </w:r>
          </w:p>
        </w:tc>
        <w:tc>
          <w:tcPr>
            <w:tcW w:w="1914"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2</w:t>
            </w:r>
          </w:p>
        </w:tc>
        <w:tc>
          <w:tcPr>
            <w:tcW w:w="1914"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3</w:t>
            </w:r>
          </w:p>
        </w:tc>
        <w:tc>
          <w:tcPr>
            <w:tcW w:w="1914"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4</w:t>
            </w:r>
          </w:p>
        </w:tc>
        <w:tc>
          <w:tcPr>
            <w:tcW w:w="1915"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5</w:t>
            </w:r>
          </w:p>
        </w:tc>
      </w:tr>
      <w:tr w:rsidR="00B541C5" w:rsidRPr="00051B3D" w:rsidTr="003E3FC9">
        <w:tc>
          <w:tcPr>
            <w:tcW w:w="1914" w:type="dxa"/>
          </w:tcPr>
          <w:p w:rsidR="00B541C5" w:rsidRPr="00051B3D" w:rsidRDefault="00B541C5" w:rsidP="003E3FC9">
            <w:pPr>
              <w:spacing w:line="23" w:lineRule="atLeast"/>
              <w:jc w:val="both"/>
              <w:rPr>
                <w:rFonts w:ascii="Times New Roman" w:hAnsi="Times New Roman" w:cs="Times New Roman"/>
                <w:sz w:val="24"/>
                <w:szCs w:val="24"/>
              </w:rPr>
            </w:pPr>
          </w:p>
        </w:tc>
        <w:tc>
          <w:tcPr>
            <w:tcW w:w="1914" w:type="dxa"/>
          </w:tcPr>
          <w:p w:rsidR="00B541C5" w:rsidRPr="00051B3D" w:rsidRDefault="00B541C5" w:rsidP="003E3FC9">
            <w:pPr>
              <w:spacing w:line="23" w:lineRule="atLeast"/>
              <w:jc w:val="both"/>
              <w:rPr>
                <w:rFonts w:ascii="Times New Roman" w:hAnsi="Times New Roman" w:cs="Times New Roman"/>
                <w:sz w:val="24"/>
                <w:szCs w:val="24"/>
              </w:rPr>
            </w:pPr>
          </w:p>
        </w:tc>
        <w:tc>
          <w:tcPr>
            <w:tcW w:w="1914" w:type="dxa"/>
          </w:tcPr>
          <w:p w:rsidR="00B541C5" w:rsidRPr="00051B3D" w:rsidRDefault="00B541C5" w:rsidP="003E3FC9">
            <w:pPr>
              <w:spacing w:line="23" w:lineRule="atLeast"/>
              <w:jc w:val="both"/>
              <w:rPr>
                <w:rFonts w:ascii="Times New Roman" w:hAnsi="Times New Roman" w:cs="Times New Roman"/>
                <w:sz w:val="24"/>
                <w:szCs w:val="24"/>
              </w:rPr>
            </w:pPr>
          </w:p>
        </w:tc>
        <w:tc>
          <w:tcPr>
            <w:tcW w:w="1914" w:type="dxa"/>
          </w:tcPr>
          <w:p w:rsidR="00B541C5" w:rsidRPr="00051B3D" w:rsidRDefault="00B541C5" w:rsidP="003E3FC9">
            <w:pPr>
              <w:spacing w:line="23" w:lineRule="atLeast"/>
              <w:jc w:val="both"/>
              <w:rPr>
                <w:rFonts w:ascii="Times New Roman" w:hAnsi="Times New Roman" w:cs="Times New Roman"/>
                <w:sz w:val="24"/>
                <w:szCs w:val="24"/>
              </w:rPr>
            </w:pPr>
          </w:p>
        </w:tc>
        <w:tc>
          <w:tcPr>
            <w:tcW w:w="1915" w:type="dxa"/>
          </w:tcPr>
          <w:p w:rsidR="00B541C5" w:rsidRPr="00051B3D" w:rsidRDefault="00B541C5" w:rsidP="003E3FC9">
            <w:pPr>
              <w:spacing w:line="23" w:lineRule="atLeast"/>
              <w:jc w:val="both"/>
              <w:rPr>
                <w:rFonts w:ascii="Times New Roman" w:hAnsi="Times New Roman" w:cs="Times New Roman"/>
                <w:sz w:val="24"/>
                <w:szCs w:val="24"/>
              </w:rPr>
            </w:pPr>
          </w:p>
        </w:tc>
      </w:tr>
    </w:tbl>
    <w:p w:rsidR="00B541C5" w:rsidRPr="00051B3D"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b/>
          <w:sz w:val="24"/>
          <w:szCs w:val="24"/>
        </w:rPr>
      </w:pPr>
      <w:r>
        <w:rPr>
          <w:rFonts w:ascii="Times New Roman" w:hAnsi="Times New Roman" w:cs="Times New Roman"/>
          <w:sz w:val="24"/>
          <w:szCs w:val="24"/>
        </w:rPr>
        <w:t xml:space="preserve">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b/>
          <w:sz w:val="24"/>
          <w:szCs w:val="24"/>
        </w:rPr>
        <w:t>Задание 2.</w:t>
      </w:r>
      <w:r w:rsidRPr="00051B3D">
        <w:rPr>
          <w:rFonts w:ascii="Times New Roman" w:hAnsi="Times New Roman" w:cs="Times New Roman"/>
          <w:sz w:val="24"/>
          <w:szCs w:val="24"/>
        </w:rPr>
        <w:t xml:space="preserve"> Выберите верные утверждения, соответствующие содержанию картины А. А. Кириллова «Ликбез».</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noProof/>
          <w:sz w:val="24"/>
          <w:szCs w:val="24"/>
          <w:lang w:eastAsia="ru-RU"/>
        </w:rPr>
        <w:drawing>
          <wp:inline distT="0" distB="0" distL="0" distR="0" wp14:anchorId="672E7813" wp14:editId="7CC16E1B">
            <wp:extent cx="4594520" cy="3178431"/>
            <wp:effectExtent l="0" t="0" r="0" b="3175"/>
            <wp:docPr id="1" name="Рисунок 1" descr="C:\Users\пользователь\Desktop\1682327338129211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168232733812921162.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94395" cy="3178345"/>
                    </a:xfrm>
                    <a:prstGeom prst="rect">
                      <a:avLst/>
                    </a:prstGeom>
                    <a:noFill/>
                    <a:ln>
                      <a:noFill/>
                    </a:ln>
                  </pic:spPr>
                </pic:pic>
              </a:graphicData>
            </a:graphic>
          </wp:inline>
        </w:drawing>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1. Изображённый на картине вид деятельности является творчеством.</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2. Главной функцией социального института, представленного на картине, является познание и объяснение законов устройства и развития мира.</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3. Представленная на картине малая группа основана на браке и кровном родстве.</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4. Сюжет картины несёт одну из отличительных черт постиндустриального общества.</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5. Мероприятия, иллюстрацией которых является представленная картина, в советском государстве носили массовый характер в 1920–1930 гг.</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6. Характерной чертой представленного на картине социального института в современном мире является непрерывность на протяжении всей жизни человека.</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7. На картине отсутствует проявление гендерной и возрастной дискриминации.</w:t>
      </w:r>
    </w:p>
    <w:p w:rsidR="00B541C5" w:rsidRPr="00051B3D" w:rsidRDefault="00B541C5" w:rsidP="00B541C5">
      <w:pPr>
        <w:spacing w:after="0" w:line="23" w:lineRule="atLeast"/>
        <w:jc w:val="both"/>
        <w:rPr>
          <w:rFonts w:ascii="Times New Roman" w:hAnsi="Times New Roman" w:cs="Times New Roman"/>
          <w:sz w:val="24"/>
          <w:szCs w:val="24"/>
        </w:rPr>
      </w:pPr>
    </w:p>
    <w:p w:rsidR="00B541C5" w:rsidRDefault="00B541C5" w:rsidP="00B541C5">
      <w:pPr>
        <w:spacing w:after="0" w:line="23" w:lineRule="atLeast"/>
        <w:jc w:val="both"/>
        <w:rPr>
          <w:rFonts w:ascii="Times New Roman" w:hAnsi="Times New Roman" w:cs="Times New Roman"/>
          <w:b/>
          <w:sz w:val="24"/>
          <w:szCs w:val="24"/>
        </w:rPr>
      </w:pPr>
      <w:r>
        <w:rPr>
          <w:rFonts w:ascii="Times New Roman" w:hAnsi="Times New Roman" w:cs="Times New Roman"/>
          <w:b/>
          <w:sz w:val="24"/>
          <w:szCs w:val="24"/>
        </w:rPr>
        <w:t>Ответ: ______________________________________________</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b/>
          <w:sz w:val="24"/>
          <w:szCs w:val="24"/>
        </w:rPr>
        <w:t>Задание 3. Решите логическую задачу</w:t>
      </w:r>
      <w:r w:rsidRPr="00051B3D">
        <w:rPr>
          <w:rFonts w:ascii="Times New Roman" w:hAnsi="Times New Roman" w:cs="Times New Roman"/>
          <w:sz w:val="24"/>
          <w:szCs w:val="24"/>
        </w:rPr>
        <w:t xml:space="preserve">.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Известны следующие факты. А. Существуют баракозаврики, которые также являются какомициликами. Б. Если кто-то не является какомициликом, то он не является вилохвостиком. Из </w:t>
      </w:r>
      <w:r w:rsidRPr="00051B3D">
        <w:rPr>
          <w:rFonts w:ascii="Times New Roman" w:hAnsi="Times New Roman" w:cs="Times New Roman"/>
          <w:sz w:val="24"/>
          <w:szCs w:val="24"/>
        </w:rPr>
        <w:lastRenderedPageBreak/>
        <w:t>приведённых ниже изображений выберите ВСЕ возможные диаграммы, которые НЕ могут отражать отношения между баракозавриками, какомициликами и вилохвостиками. Каждая из категорий обозначается отдельным кругом, пересечение обозначает общие элементы.</w:t>
      </w: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B541C5" w:rsidRPr="00051B3D" w:rsidTr="003E3FC9">
        <w:tc>
          <w:tcPr>
            <w:tcW w:w="9571" w:type="dxa"/>
          </w:tcPr>
          <w:p w:rsidR="00B541C5" w:rsidRPr="00051B3D" w:rsidRDefault="00B541C5" w:rsidP="003E3FC9">
            <w:pPr>
              <w:spacing w:line="23" w:lineRule="atLeast"/>
              <w:jc w:val="both"/>
              <w:rPr>
                <w:rFonts w:ascii="Times New Roman" w:hAnsi="Times New Roman" w:cs="Times New Roman"/>
                <w:noProof/>
                <w:sz w:val="24"/>
                <w:szCs w:val="24"/>
                <w:lang w:eastAsia="ru-RU"/>
              </w:rPr>
            </w:pPr>
            <w:r w:rsidRPr="00051B3D">
              <w:rPr>
                <w:rFonts w:ascii="Times New Roman" w:hAnsi="Times New Roman" w:cs="Times New Roman"/>
                <w:noProof/>
                <w:sz w:val="24"/>
                <w:szCs w:val="24"/>
                <w:lang w:eastAsia="ru-RU"/>
              </w:rPr>
              <w:drawing>
                <wp:inline distT="0" distB="0" distL="0" distR="0" wp14:anchorId="0F4BD394" wp14:editId="6B008970">
                  <wp:extent cx="4286636" cy="3754192"/>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22211" t="18547" r="26327" b="9345"/>
                          <a:stretch/>
                        </pic:blipFill>
                        <pic:spPr bwMode="auto">
                          <a:xfrm>
                            <a:off x="0" y="0"/>
                            <a:ext cx="4284348" cy="3752188"/>
                          </a:xfrm>
                          <a:prstGeom prst="rect">
                            <a:avLst/>
                          </a:prstGeom>
                          <a:ln>
                            <a:noFill/>
                          </a:ln>
                          <a:extLst>
                            <a:ext uri="{53640926-AAD7-44D8-BBD7-CCE9431645EC}">
                              <a14:shadowObscured xmlns:a14="http://schemas.microsoft.com/office/drawing/2010/main"/>
                            </a:ext>
                          </a:extLst>
                        </pic:spPr>
                      </pic:pic>
                    </a:graphicData>
                  </a:graphic>
                </wp:inline>
              </w:drawing>
            </w:r>
          </w:p>
        </w:tc>
      </w:tr>
      <w:tr w:rsidR="00B541C5" w:rsidRPr="00051B3D" w:rsidTr="003E3FC9">
        <w:tc>
          <w:tcPr>
            <w:tcW w:w="9571"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noProof/>
                <w:sz w:val="24"/>
                <w:szCs w:val="24"/>
                <w:lang w:eastAsia="ru-RU"/>
              </w:rPr>
              <w:drawing>
                <wp:inline distT="0" distB="0" distL="0" distR="0" wp14:anchorId="3F8517CC" wp14:editId="6FEEC526">
                  <wp:extent cx="4404575" cy="2321579"/>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21885" t="33108" r="26111" b="23038"/>
                          <a:stretch/>
                        </pic:blipFill>
                        <pic:spPr bwMode="auto">
                          <a:xfrm>
                            <a:off x="0" y="0"/>
                            <a:ext cx="4402223" cy="2320339"/>
                          </a:xfrm>
                          <a:prstGeom prst="rect">
                            <a:avLst/>
                          </a:prstGeom>
                          <a:ln>
                            <a:noFill/>
                          </a:ln>
                          <a:extLst>
                            <a:ext uri="{53640926-AAD7-44D8-BBD7-CCE9431645EC}">
                              <a14:shadowObscured xmlns:a14="http://schemas.microsoft.com/office/drawing/2010/main"/>
                            </a:ext>
                          </a:extLst>
                        </pic:spPr>
                      </pic:pic>
                    </a:graphicData>
                  </a:graphic>
                </wp:inline>
              </w:drawing>
            </w:r>
          </w:p>
        </w:tc>
      </w:tr>
    </w:tbl>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Default="00B541C5" w:rsidP="00B541C5">
      <w:pPr>
        <w:spacing w:after="0" w:line="23" w:lineRule="atLeast"/>
        <w:ind w:firstLine="708"/>
        <w:jc w:val="both"/>
        <w:rPr>
          <w:rFonts w:ascii="Times New Roman" w:hAnsi="Times New Roman" w:cs="Times New Roman"/>
          <w:b/>
          <w:sz w:val="24"/>
          <w:szCs w:val="24"/>
        </w:rPr>
      </w:pPr>
    </w:p>
    <w:p w:rsidR="00B541C5" w:rsidRDefault="00B541C5" w:rsidP="00B541C5">
      <w:pPr>
        <w:spacing w:after="0" w:line="23" w:lineRule="atLeast"/>
        <w:ind w:firstLine="708"/>
        <w:jc w:val="both"/>
        <w:rPr>
          <w:rFonts w:ascii="Times New Roman" w:hAnsi="Times New Roman" w:cs="Times New Roman"/>
          <w:b/>
          <w:sz w:val="24"/>
          <w:szCs w:val="24"/>
        </w:rPr>
      </w:pPr>
    </w:p>
    <w:p w:rsidR="00B541C5" w:rsidRPr="00B541C5" w:rsidRDefault="00B541C5" w:rsidP="00B541C5">
      <w:pPr>
        <w:spacing w:after="0" w:line="23" w:lineRule="atLeast"/>
        <w:ind w:firstLine="708"/>
        <w:jc w:val="both"/>
        <w:rPr>
          <w:rFonts w:ascii="Times New Roman" w:hAnsi="Times New Roman" w:cs="Times New Roman"/>
          <w:b/>
          <w:sz w:val="24"/>
          <w:szCs w:val="24"/>
        </w:rPr>
      </w:pPr>
      <w:r w:rsidRPr="00B541C5">
        <w:rPr>
          <w:rFonts w:ascii="Times New Roman" w:hAnsi="Times New Roman" w:cs="Times New Roman"/>
          <w:b/>
          <w:sz w:val="24"/>
          <w:szCs w:val="24"/>
        </w:rPr>
        <w:t>Ответ :</w:t>
      </w:r>
    </w:p>
    <w:p w:rsidR="00B541C5" w:rsidRDefault="00B541C5" w:rsidP="00B541C5">
      <w:pPr>
        <w:spacing w:after="0" w:line="23" w:lineRule="atLeast"/>
        <w:ind w:firstLine="708"/>
        <w:jc w:val="both"/>
        <w:rPr>
          <w:rFonts w:ascii="Times New Roman" w:hAnsi="Times New Roman" w:cs="Times New Roman"/>
          <w:b/>
          <w:sz w:val="24"/>
          <w:szCs w:val="24"/>
        </w:rPr>
      </w:pPr>
    </w:p>
    <w:p w:rsidR="00B541C5" w:rsidRPr="00051B3D" w:rsidRDefault="00B541C5" w:rsidP="00B541C5">
      <w:pPr>
        <w:spacing w:after="0" w:line="23" w:lineRule="atLeast"/>
        <w:ind w:firstLine="708"/>
        <w:jc w:val="both"/>
        <w:rPr>
          <w:rFonts w:ascii="Times New Roman" w:hAnsi="Times New Roman" w:cs="Times New Roman"/>
          <w:b/>
          <w:sz w:val="24"/>
          <w:szCs w:val="24"/>
        </w:rPr>
      </w:pPr>
    </w:p>
    <w:p w:rsidR="00B541C5" w:rsidRPr="00051B3D" w:rsidRDefault="00B541C5" w:rsidP="00B541C5">
      <w:pPr>
        <w:spacing w:after="0" w:line="23" w:lineRule="atLeast"/>
        <w:ind w:firstLine="708"/>
        <w:jc w:val="both"/>
        <w:rPr>
          <w:rFonts w:ascii="Times New Roman" w:hAnsi="Times New Roman" w:cs="Times New Roman"/>
          <w:b/>
          <w:sz w:val="24"/>
          <w:szCs w:val="24"/>
        </w:rPr>
      </w:pPr>
    </w:p>
    <w:p w:rsidR="00B541C5" w:rsidRPr="00051B3D" w:rsidRDefault="00B541C5" w:rsidP="00B541C5">
      <w:pPr>
        <w:spacing w:after="0" w:line="23" w:lineRule="atLeast"/>
        <w:ind w:firstLine="708"/>
        <w:jc w:val="both"/>
        <w:rPr>
          <w:rFonts w:ascii="Times New Roman" w:hAnsi="Times New Roman" w:cs="Times New Roman"/>
          <w:b/>
          <w:sz w:val="24"/>
          <w:szCs w:val="24"/>
        </w:rPr>
      </w:pPr>
    </w:p>
    <w:p w:rsidR="00B541C5" w:rsidRPr="00051B3D" w:rsidRDefault="00B541C5" w:rsidP="00B541C5">
      <w:pPr>
        <w:spacing w:after="0" w:line="23" w:lineRule="atLeast"/>
        <w:ind w:firstLine="708"/>
        <w:jc w:val="both"/>
        <w:rPr>
          <w:rFonts w:ascii="Times New Roman" w:hAnsi="Times New Roman" w:cs="Times New Roman"/>
          <w:b/>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b/>
          <w:sz w:val="24"/>
          <w:szCs w:val="24"/>
        </w:rPr>
        <w:t>Задание 4 (4-6).</w:t>
      </w:r>
      <w:r w:rsidRPr="00051B3D">
        <w:rPr>
          <w:rFonts w:ascii="Times New Roman" w:hAnsi="Times New Roman" w:cs="Times New Roman"/>
          <w:sz w:val="24"/>
          <w:szCs w:val="24"/>
        </w:rPr>
        <w:t xml:space="preserve"> Решите экономическую задачу.</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На приведённом ниже графике отражена ситуация на рынке труда в городе N за 2017–2021 гг. Ознакомьтесь с представленными материалами и ответьте на вопросы.</w:t>
      </w: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noProof/>
          <w:sz w:val="24"/>
          <w:szCs w:val="24"/>
          <w:lang w:eastAsia="ru-RU"/>
        </w:rPr>
      </w:pPr>
    </w:p>
    <w:p w:rsidR="00B541C5" w:rsidRPr="00051B3D" w:rsidRDefault="00B541C5" w:rsidP="00B541C5">
      <w:pPr>
        <w:spacing w:after="0" w:line="23" w:lineRule="atLeast"/>
        <w:ind w:firstLine="708"/>
        <w:jc w:val="both"/>
        <w:rPr>
          <w:rFonts w:ascii="Times New Roman" w:hAnsi="Times New Roman" w:cs="Times New Roman"/>
          <w:b/>
          <w:sz w:val="24"/>
          <w:szCs w:val="24"/>
        </w:rPr>
      </w:pPr>
      <w:r w:rsidRPr="00051B3D">
        <w:rPr>
          <w:rFonts w:ascii="Times New Roman" w:hAnsi="Times New Roman" w:cs="Times New Roman"/>
          <w:noProof/>
          <w:sz w:val="24"/>
          <w:szCs w:val="24"/>
          <w:lang w:eastAsia="ru-RU"/>
        </w:rPr>
        <w:lastRenderedPageBreak/>
        <w:drawing>
          <wp:inline distT="0" distB="0" distL="0" distR="0" wp14:anchorId="20C05C6A" wp14:editId="0EA60D3A">
            <wp:extent cx="5273740" cy="3166405"/>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BEBA8EAE-BF5A-486C-A8C5-ECC9F3942E4B}">
                          <a14:imgProps xmlns:a14="http://schemas.microsoft.com/office/drawing/2010/main">
                            <a14:imgLayer r:embed="rId10">
                              <a14:imgEffect>
                                <a14:sharpenSoften amount="50000"/>
                              </a14:imgEffect>
                            </a14:imgLayer>
                          </a14:imgProps>
                        </a:ext>
                      </a:extLst>
                    </a:blip>
                    <a:srcRect l="16200" t="31802" r="27729" b="14338"/>
                    <a:stretch/>
                  </pic:blipFill>
                  <pic:spPr bwMode="auto">
                    <a:xfrm>
                      <a:off x="0" y="0"/>
                      <a:ext cx="5274884" cy="3167092"/>
                    </a:xfrm>
                    <a:prstGeom prst="rect">
                      <a:avLst/>
                    </a:prstGeom>
                    <a:ln>
                      <a:noFill/>
                    </a:ln>
                    <a:extLst>
                      <a:ext uri="{53640926-AAD7-44D8-BBD7-CCE9431645EC}">
                        <a14:shadowObscured xmlns:a14="http://schemas.microsoft.com/office/drawing/2010/main"/>
                      </a:ext>
                    </a:extLst>
                  </pic:spPr>
                </pic:pic>
              </a:graphicData>
            </a:graphic>
          </wp:inline>
        </w:drawing>
      </w:r>
    </w:p>
    <w:p w:rsidR="00B541C5" w:rsidRPr="00051B3D" w:rsidRDefault="00B541C5" w:rsidP="00B541C5">
      <w:pPr>
        <w:spacing w:after="0" w:line="23" w:lineRule="atLeast"/>
        <w:ind w:firstLine="708"/>
        <w:jc w:val="both"/>
        <w:rPr>
          <w:rFonts w:ascii="Times New Roman" w:hAnsi="Times New Roman" w:cs="Times New Roman"/>
          <w:b/>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4.1 (4). Установите соответствие между характеристиками и годами. Обратите внимание на то, что разным вариантам из левого столбца может соответствовать один и тот же вариант из правого.</w:t>
      </w:r>
    </w:p>
    <w:p w:rsidR="00B541C5" w:rsidRPr="00051B3D" w:rsidRDefault="00B541C5" w:rsidP="00B541C5">
      <w:pPr>
        <w:spacing w:after="0" w:line="23" w:lineRule="atLeast"/>
        <w:ind w:firstLine="708"/>
        <w:jc w:val="both"/>
        <w:rPr>
          <w:rFonts w:ascii="Times New Roman" w:hAnsi="Times New Roman" w:cs="Times New Roman"/>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23"/>
      </w:tblGrid>
      <w:tr w:rsidR="00B541C5" w:rsidRPr="00051B3D" w:rsidTr="003E3FC9">
        <w:tc>
          <w:tcPr>
            <w:tcW w:w="9571" w:type="dxa"/>
          </w:tcPr>
          <w:p w:rsidR="00B541C5" w:rsidRPr="00051B3D" w:rsidRDefault="00B541C5" w:rsidP="003E3FC9">
            <w:pPr>
              <w:spacing w:line="23" w:lineRule="atLeast"/>
              <w:jc w:val="both"/>
              <w:rPr>
                <w:rFonts w:ascii="Times New Roman" w:hAnsi="Times New Roman" w:cs="Times New Roman"/>
                <w:b/>
                <w:sz w:val="24"/>
                <w:szCs w:val="24"/>
              </w:rPr>
            </w:pPr>
            <w:r w:rsidRPr="00051B3D">
              <w:rPr>
                <w:rFonts w:ascii="Times New Roman" w:hAnsi="Times New Roman" w:cs="Times New Roman"/>
                <w:noProof/>
                <w:sz w:val="24"/>
                <w:szCs w:val="24"/>
                <w:lang w:eastAsia="ru-RU"/>
              </w:rPr>
              <w:drawing>
                <wp:inline distT="0" distB="0" distL="0" distR="0" wp14:anchorId="17B40F45" wp14:editId="71BA9105">
                  <wp:extent cx="6100549" cy="1546619"/>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11375" t="47610" r="15206" b="22610"/>
                          <a:stretch/>
                        </pic:blipFill>
                        <pic:spPr bwMode="auto">
                          <a:xfrm>
                            <a:off x="0" y="0"/>
                            <a:ext cx="6106781" cy="1548199"/>
                          </a:xfrm>
                          <a:prstGeom prst="rect">
                            <a:avLst/>
                          </a:prstGeom>
                          <a:ln>
                            <a:noFill/>
                          </a:ln>
                          <a:extLst>
                            <a:ext uri="{53640926-AAD7-44D8-BBD7-CCE9431645EC}">
                              <a14:shadowObscured xmlns:a14="http://schemas.microsoft.com/office/drawing/2010/main"/>
                            </a:ext>
                          </a:extLst>
                        </pic:spPr>
                      </pic:pic>
                    </a:graphicData>
                  </a:graphic>
                </wp:inline>
              </w:drawing>
            </w:r>
          </w:p>
        </w:tc>
      </w:tr>
    </w:tbl>
    <w:p w:rsidR="00B541C5" w:rsidRPr="00051B3D" w:rsidRDefault="00B541C5" w:rsidP="00B541C5">
      <w:pPr>
        <w:spacing w:after="0" w:line="23" w:lineRule="atLeast"/>
        <w:ind w:firstLine="708"/>
        <w:jc w:val="both"/>
        <w:rPr>
          <w:rFonts w:ascii="Times New Roman" w:hAnsi="Times New Roman" w:cs="Times New Roman"/>
          <w:b/>
          <w:sz w:val="24"/>
          <w:szCs w:val="24"/>
        </w:rPr>
      </w:pPr>
    </w:p>
    <w:p w:rsidR="00B541C5" w:rsidRPr="00B541C5" w:rsidRDefault="00B541C5" w:rsidP="00B541C5">
      <w:pPr>
        <w:spacing w:after="0" w:line="23" w:lineRule="atLeast"/>
        <w:ind w:firstLine="708"/>
        <w:jc w:val="both"/>
        <w:rPr>
          <w:rFonts w:ascii="Times New Roman" w:hAnsi="Times New Roman" w:cs="Times New Roman"/>
          <w:b/>
          <w:sz w:val="24"/>
          <w:szCs w:val="24"/>
        </w:rPr>
      </w:pPr>
      <w:r w:rsidRPr="00B541C5">
        <w:rPr>
          <w:rFonts w:ascii="Times New Roman" w:hAnsi="Times New Roman" w:cs="Times New Roman"/>
          <w:b/>
          <w:sz w:val="24"/>
          <w:szCs w:val="24"/>
        </w:rPr>
        <w:t xml:space="preserve">Ответ: </w:t>
      </w:r>
      <w:r w:rsidR="00BD0356">
        <w:rPr>
          <w:rFonts w:ascii="Times New Roman" w:hAnsi="Times New Roman" w:cs="Times New Roman"/>
          <w:b/>
          <w:sz w:val="24"/>
          <w:szCs w:val="24"/>
        </w:rPr>
        <w:t>_____________________________________</w:t>
      </w:r>
    </w:p>
    <w:p w:rsidR="00B541C5" w:rsidRPr="00051B3D" w:rsidRDefault="00B541C5" w:rsidP="00B541C5">
      <w:pPr>
        <w:spacing w:after="0" w:line="23" w:lineRule="atLeast"/>
        <w:ind w:firstLine="708"/>
        <w:jc w:val="both"/>
        <w:rPr>
          <w:rFonts w:ascii="Times New Roman" w:hAnsi="Times New Roman" w:cs="Times New Roman"/>
          <w:b/>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4.2 (5). Укажите минимальное значение уровня безработицы (в процентах) в городе N за 2017–2021 гг. </w:t>
      </w:r>
    </w:p>
    <w:p w:rsidR="00B541C5" w:rsidRPr="00B541C5" w:rsidRDefault="00B541C5" w:rsidP="00B541C5">
      <w:pPr>
        <w:spacing w:after="0" w:line="23" w:lineRule="atLeast"/>
        <w:ind w:firstLine="708"/>
        <w:jc w:val="both"/>
        <w:rPr>
          <w:rFonts w:ascii="Times New Roman" w:hAnsi="Times New Roman" w:cs="Times New Roman"/>
          <w:b/>
          <w:sz w:val="24"/>
          <w:szCs w:val="24"/>
        </w:rPr>
      </w:pPr>
      <w:r w:rsidRPr="00B541C5">
        <w:rPr>
          <w:rFonts w:ascii="Times New Roman" w:hAnsi="Times New Roman" w:cs="Times New Roman"/>
          <w:b/>
          <w:sz w:val="24"/>
          <w:szCs w:val="24"/>
        </w:rPr>
        <w:t xml:space="preserve"> Ответ: </w:t>
      </w:r>
      <w:r w:rsidR="00BD0356">
        <w:rPr>
          <w:rFonts w:ascii="Times New Roman" w:hAnsi="Times New Roman" w:cs="Times New Roman"/>
          <w:b/>
          <w:sz w:val="24"/>
          <w:szCs w:val="24"/>
        </w:rPr>
        <w:t>___________________________________________</w:t>
      </w: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4.3 (6). Укажите максимальное значение уровня безработицы (в процентах) в городе N за 2017–2021 гг. </w:t>
      </w:r>
    </w:p>
    <w:p w:rsidR="00B541C5" w:rsidRDefault="00B541C5" w:rsidP="00B541C5">
      <w:pPr>
        <w:spacing w:after="0" w:line="23" w:lineRule="atLeast"/>
        <w:ind w:firstLine="708"/>
        <w:jc w:val="both"/>
        <w:rPr>
          <w:rFonts w:ascii="Times New Roman" w:hAnsi="Times New Roman" w:cs="Times New Roman"/>
          <w:sz w:val="24"/>
          <w:szCs w:val="24"/>
        </w:rPr>
      </w:pPr>
      <w:r>
        <w:rPr>
          <w:rFonts w:ascii="Times New Roman" w:hAnsi="Times New Roman" w:cs="Times New Roman"/>
          <w:sz w:val="24"/>
          <w:szCs w:val="24"/>
        </w:rPr>
        <w:t xml:space="preserve"> </w:t>
      </w:r>
    </w:p>
    <w:p w:rsidR="00B541C5" w:rsidRDefault="00B541C5" w:rsidP="00B541C5">
      <w:pPr>
        <w:spacing w:after="0" w:line="23" w:lineRule="atLeast"/>
        <w:ind w:firstLine="708"/>
        <w:jc w:val="both"/>
        <w:rPr>
          <w:rFonts w:ascii="Times New Roman" w:hAnsi="Times New Roman" w:cs="Times New Roman"/>
          <w:sz w:val="24"/>
          <w:szCs w:val="24"/>
        </w:rPr>
      </w:pPr>
    </w:p>
    <w:p w:rsidR="00B541C5" w:rsidRPr="00B541C5" w:rsidRDefault="00B541C5" w:rsidP="00B541C5">
      <w:pPr>
        <w:spacing w:after="0" w:line="23" w:lineRule="atLeast"/>
        <w:ind w:firstLine="708"/>
        <w:jc w:val="both"/>
        <w:rPr>
          <w:rFonts w:ascii="Times New Roman" w:hAnsi="Times New Roman" w:cs="Times New Roman"/>
          <w:b/>
          <w:sz w:val="24"/>
          <w:szCs w:val="24"/>
        </w:rPr>
      </w:pPr>
      <w:r w:rsidRPr="00B541C5">
        <w:rPr>
          <w:rFonts w:ascii="Times New Roman" w:hAnsi="Times New Roman" w:cs="Times New Roman"/>
          <w:b/>
          <w:sz w:val="24"/>
          <w:szCs w:val="24"/>
        </w:rPr>
        <w:t xml:space="preserve">Ответ: </w:t>
      </w:r>
      <w:r w:rsidR="00BD0356">
        <w:rPr>
          <w:rFonts w:ascii="Times New Roman" w:hAnsi="Times New Roman" w:cs="Times New Roman"/>
          <w:b/>
          <w:sz w:val="24"/>
          <w:szCs w:val="24"/>
        </w:rPr>
        <w:t>_____________________________________________</w:t>
      </w:r>
    </w:p>
    <w:p w:rsidR="00B541C5" w:rsidRDefault="00B541C5" w:rsidP="00B541C5">
      <w:pPr>
        <w:spacing w:after="0" w:line="23" w:lineRule="atLeast"/>
        <w:ind w:firstLine="708"/>
        <w:jc w:val="both"/>
        <w:rPr>
          <w:rFonts w:ascii="Times New Roman" w:hAnsi="Times New Roman" w:cs="Times New Roman"/>
          <w:sz w:val="24"/>
          <w:szCs w:val="24"/>
        </w:rPr>
      </w:pPr>
    </w:p>
    <w:p w:rsidR="00B541C5"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b/>
          <w:sz w:val="24"/>
          <w:szCs w:val="24"/>
        </w:rPr>
      </w:pPr>
      <w:r w:rsidRPr="00051B3D">
        <w:rPr>
          <w:rFonts w:ascii="Times New Roman" w:hAnsi="Times New Roman" w:cs="Times New Roman"/>
          <w:b/>
          <w:sz w:val="24"/>
          <w:szCs w:val="24"/>
        </w:rPr>
        <w:t xml:space="preserve">Задание 5 (7). Решите правовую задачу.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В юриспруденции существуют различные виды гражданско-правовой ответственности: в зависимости от основания возникновения и по характеру распределения ответственности между несколькими лицами. По основанию взаимодействия выделяют договорную и внедоговорную ответственность. По характеру распределения бывают: долевая ответственность, когда каждый из должников отвечает перед кредитором в пределах приходящейся на него доли; солидарная ответственность, дающая кредитору право требовать исполнения обязательств как от всех </w:t>
      </w:r>
      <w:r w:rsidRPr="00051B3D">
        <w:rPr>
          <w:rFonts w:ascii="Times New Roman" w:hAnsi="Times New Roman" w:cs="Times New Roman"/>
          <w:sz w:val="24"/>
          <w:szCs w:val="24"/>
        </w:rPr>
        <w:lastRenderedPageBreak/>
        <w:t>должников совместно, так и от любого в отдельности; субсидиарная ответственность, при которой кредитор сначала требует выполнения обязательств от основного должника, а потом обращается с требованиями к субсидиарному. Соотнесите приведённые ниже примеры с видами гражданско-правовой ответственности, к которым их можно отнести.</w:t>
      </w:r>
    </w:p>
    <w:p w:rsidR="00B541C5" w:rsidRPr="00051B3D" w:rsidRDefault="00B541C5" w:rsidP="00B541C5">
      <w:pPr>
        <w:spacing w:after="0" w:line="23" w:lineRule="atLeast"/>
        <w:ind w:firstLine="708"/>
        <w:jc w:val="both"/>
        <w:rPr>
          <w:rFonts w:ascii="Times New Roman" w:hAnsi="Times New Roman" w:cs="Times New Roman"/>
          <w:sz w:val="24"/>
          <w:szCs w:val="24"/>
        </w:rPr>
      </w:pPr>
    </w:p>
    <w:tbl>
      <w:tblPr>
        <w:tblStyle w:val="a3"/>
        <w:tblW w:w="0" w:type="auto"/>
        <w:tblLook w:val="04A0" w:firstRow="1" w:lastRow="0" w:firstColumn="1" w:lastColumn="0" w:noHBand="0" w:noVBand="1"/>
      </w:tblPr>
      <w:tblGrid>
        <w:gridCol w:w="6912"/>
        <w:gridCol w:w="2659"/>
      </w:tblGrid>
      <w:tr w:rsidR="00B541C5" w:rsidRPr="00051B3D" w:rsidTr="003E3FC9">
        <w:tc>
          <w:tcPr>
            <w:tcW w:w="6912"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А) После смерти родителей совершеннолетние сёстры Арина и Ирина приняли в наследство земельный участок с построенным на нём домом и кредит, который их родители брали на строительство </w:t>
            </w:r>
          </w:p>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дома. </w:t>
            </w:r>
          </w:p>
        </w:tc>
        <w:tc>
          <w:tcPr>
            <w:tcW w:w="2659" w:type="dxa"/>
            <w:vMerge w:val="restart"/>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1. договорная</w:t>
            </w:r>
          </w:p>
        </w:tc>
      </w:tr>
      <w:tr w:rsidR="00B541C5" w:rsidRPr="00051B3D" w:rsidTr="003E3FC9">
        <w:tc>
          <w:tcPr>
            <w:tcW w:w="6912"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Б) В результате недобросовестного исполнения директором ООО «Ромашка» своих полномочий компания понесла существенные убытки и была вынуждена начать процедуру банкротства. Тогда </w:t>
            </w:r>
          </w:p>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партнёры ООО «Ромашка» обратились в суд за возмещением ущерба.</w:t>
            </w:r>
          </w:p>
        </w:tc>
        <w:tc>
          <w:tcPr>
            <w:tcW w:w="2659" w:type="dxa"/>
            <w:vMerge/>
          </w:tcPr>
          <w:p w:rsidR="00B541C5" w:rsidRPr="00051B3D" w:rsidRDefault="00B541C5" w:rsidP="003E3FC9">
            <w:pPr>
              <w:spacing w:line="23" w:lineRule="atLeast"/>
              <w:jc w:val="both"/>
              <w:rPr>
                <w:rFonts w:ascii="Times New Roman" w:hAnsi="Times New Roman" w:cs="Times New Roman"/>
                <w:sz w:val="24"/>
                <w:szCs w:val="24"/>
              </w:rPr>
            </w:pPr>
          </w:p>
        </w:tc>
      </w:tr>
      <w:tr w:rsidR="00B541C5" w:rsidRPr="00051B3D" w:rsidTr="003E3FC9">
        <w:tc>
          <w:tcPr>
            <w:tcW w:w="6912"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В) Студентки Мария и Дария решили, что снять квартиру проще и выгоднее вместе. Найдя нужное предложение, девушки разделили арендную плату поровну.</w:t>
            </w:r>
          </w:p>
        </w:tc>
        <w:tc>
          <w:tcPr>
            <w:tcW w:w="2659" w:type="dxa"/>
            <w:vMerge w:val="restart"/>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2. внедоговорная</w:t>
            </w:r>
          </w:p>
        </w:tc>
      </w:tr>
      <w:tr w:rsidR="00B541C5" w:rsidRPr="00051B3D" w:rsidTr="003E3FC9">
        <w:tc>
          <w:tcPr>
            <w:tcW w:w="6912"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Г) Геннадий не заметил женщину, переходившую дорогу по пешеходному переходу, и сбил ее. В результате ДТП здоровью женщины был нанесён вред средней степени тяжести (закрытый перелом ноги). Алексей возместил не только физический, но и </w:t>
            </w:r>
          </w:p>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моральный вред</w:t>
            </w:r>
          </w:p>
        </w:tc>
        <w:tc>
          <w:tcPr>
            <w:tcW w:w="2659" w:type="dxa"/>
            <w:vMerge/>
          </w:tcPr>
          <w:p w:rsidR="00B541C5" w:rsidRPr="00051B3D" w:rsidRDefault="00B541C5" w:rsidP="003E3FC9">
            <w:pPr>
              <w:spacing w:line="23" w:lineRule="atLeast"/>
              <w:jc w:val="both"/>
              <w:rPr>
                <w:rFonts w:ascii="Times New Roman" w:hAnsi="Times New Roman" w:cs="Times New Roman"/>
                <w:sz w:val="24"/>
                <w:szCs w:val="24"/>
              </w:rPr>
            </w:pPr>
          </w:p>
        </w:tc>
      </w:tr>
      <w:tr w:rsidR="00B541C5" w:rsidRPr="00051B3D" w:rsidTr="003E3FC9">
        <w:tc>
          <w:tcPr>
            <w:tcW w:w="6912"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Д) Семен не мог получить кредит в банке и обратился за помощью к своему брату Павлу. Павел согласился выступить поручителем Семена при получении банковского кредита</w:t>
            </w:r>
          </w:p>
        </w:tc>
        <w:tc>
          <w:tcPr>
            <w:tcW w:w="2659" w:type="dxa"/>
            <w:vMerge w:val="restart"/>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3. субсидиарная</w:t>
            </w:r>
          </w:p>
        </w:tc>
      </w:tr>
      <w:tr w:rsidR="00B541C5" w:rsidRPr="00051B3D" w:rsidTr="003E3FC9">
        <w:tc>
          <w:tcPr>
            <w:tcW w:w="6912"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Е) Арина взяла в банке автокредит на год. Спустя полгода девушка потеряла работу и перестала выплачивать проценты по кредиту</w:t>
            </w:r>
          </w:p>
        </w:tc>
        <w:tc>
          <w:tcPr>
            <w:tcW w:w="2659" w:type="dxa"/>
            <w:vMerge/>
          </w:tcPr>
          <w:p w:rsidR="00B541C5" w:rsidRPr="00051B3D" w:rsidRDefault="00B541C5" w:rsidP="003E3FC9">
            <w:pPr>
              <w:spacing w:line="23" w:lineRule="atLeast"/>
              <w:jc w:val="both"/>
              <w:rPr>
                <w:rFonts w:ascii="Times New Roman" w:hAnsi="Times New Roman" w:cs="Times New Roman"/>
                <w:sz w:val="24"/>
                <w:szCs w:val="24"/>
              </w:rPr>
            </w:pPr>
          </w:p>
        </w:tc>
      </w:tr>
      <w:tr w:rsidR="00B541C5" w:rsidRPr="00051B3D" w:rsidTr="003E3FC9">
        <w:tc>
          <w:tcPr>
            <w:tcW w:w="6912"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Ж) Матвей играл в футбол со своими однокурсниками и случайно разбил мячом лобовое стекло автомобиля, припаркованного рядом с </w:t>
            </w:r>
          </w:p>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футбольным полем. Матвею пришлось возместить владельцу автомобиля причинённый ущерб.</w:t>
            </w:r>
          </w:p>
        </w:tc>
        <w:tc>
          <w:tcPr>
            <w:tcW w:w="2659" w:type="dxa"/>
            <w:vMerge w:val="restart"/>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4. солидарная</w:t>
            </w:r>
          </w:p>
        </w:tc>
      </w:tr>
      <w:tr w:rsidR="00B541C5" w:rsidRPr="00051B3D" w:rsidTr="003E3FC9">
        <w:tc>
          <w:tcPr>
            <w:tcW w:w="6912"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З) Марк решил приобрести новую мебель в гостиную. В магазине он выбрал мебельный гарнитур и оформил доставку. Менеджер сказал, что доставка будет произведена в течение трёх дней, но мебель Марку привезли спустя неделю.</w:t>
            </w:r>
          </w:p>
          <w:p w:rsidR="00B541C5" w:rsidRPr="00051B3D" w:rsidRDefault="00B541C5" w:rsidP="003E3FC9">
            <w:pPr>
              <w:spacing w:line="23" w:lineRule="atLeast"/>
              <w:jc w:val="both"/>
              <w:rPr>
                <w:rFonts w:ascii="Times New Roman" w:hAnsi="Times New Roman" w:cs="Times New Roman"/>
                <w:sz w:val="24"/>
                <w:szCs w:val="24"/>
              </w:rPr>
            </w:pPr>
          </w:p>
        </w:tc>
        <w:tc>
          <w:tcPr>
            <w:tcW w:w="2659" w:type="dxa"/>
            <w:vMerge/>
          </w:tcPr>
          <w:p w:rsidR="00B541C5" w:rsidRPr="00051B3D" w:rsidRDefault="00B541C5" w:rsidP="003E3FC9">
            <w:pPr>
              <w:spacing w:line="23" w:lineRule="atLeast"/>
              <w:jc w:val="both"/>
              <w:rPr>
                <w:rFonts w:ascii="Times New Roman" w:hAnsi="Times New Roman" w:cs="Times New Roman"/>
                <w:sz w:val="24"/>
                <w:szCs w:val="24"/>
              </w:rPr>
            </w:pPr>
          </w:p>
        </w:tc>
      </w:tr>
    </w:tbl>
    <w:p w:rsidR="00B541C5" w:rsidRPr="00051B3D" w:rsidRDefault="00B541C5" w:rsidP="00B541C5">
      <w:pPr>
        <w:spacing w:after="0" w:line="23" w:lineRule="atLeast"/>
        <w:ind w:firstLine="708"/>
        <w:jc w:val="both"/>
        <w:rPr>
          <w:rFonts w:ascii="Times New Roman" w:hAnsi="Times New Roman" w:cs="Times New Roman"/>
          <w:b/>
          <w:sz w:val="24"/>
          <w:szCs w:val="24"/>
        </w:rPr>
      </w:pPr>
      <w:r w:rsidRPr="00051B3D">
        <w:rPr>
          <w:rFonts w:ascii="Times New Roman" w:hAnsi="Times New Roman" w:cs="Times New Roman"/>
          <w:b/>
          <w:sz w:val="24"/>
          <w:szCs w:val="24"/>
        </w:rPr>
        <w:t xml:space="preserve">Ответ: </w:t>
      </w:r>
    </w:p>
    <w:tbl>
      <w:tblPr>
        <w:tblStyle w:val="a3"/>
        <w:tblW w:w="0" w:type="auto"/>
        <w:tblLook w:val="04A0" w:firstRow="1" w:lastRow="0" w:firstColumn="1" w:lastColumn="0" w:noHBand="0" w:noVBand="1"/>
      </w:tblPr>
      <w:tblGrid>
        <w:gridCol w:w="1196"/>
        <w:gridCol w:w="1196"/>
        <w:gridCol w:w="1196"/>
        <w:gridCol w:w="1196"/>
        <w:gridCol w:w="1196"/>
        <w:gridCol w:w="1197"/>
        <w:gridCol w:w="1197"/>
        <w:gridCol w:w="1197"/>
      </w:tblGrid>
      <w:tr w:rsidR="00B541C5" w:rsidRPr="00051B3D" w:rsidTr="003E3FC9">
        <w:tc>
          <w:tcPr>
            <w:tcW w:w="1196" w:type="dxa"/>
          </w:tcPr>
          <w:p w:rsidR="00B541C5" w:rsidRPr="00051B3D" w:rsidRDefault="00B541C5" w:rsidP="003E3FC9">
            <w:pPr>
              <w:spacing w:line="23" w:lineRule="atLeast"/>
              <w:jc w:val="both"/>
              <w:rPr>
                <w:rFonts w:ascii="Times New Roman" w:hAnsi="Times New Roman" w:cs="Times New Roman"/>
                <w:b/>
                <w:sz w:val="24"/>
                <w:szCs w:val="24"/>
              </w:rPr>
            </w:pPr>
            <w:r w:rsidRPr="00051B3D">
              <w:rPr>
                <w:rFonts w:ascii="Times New Roman" w:hAnsi="Times New Roman" w:cs="Times New Roman"/>
                <w:b/>
                <w:sz w:val="24"/>
                <w:szCs w:val="24"/>
              </w:rPr>
              <w:t>а</w:t>
            </w:r>
          </w:p>
        </w:tc>
        <w:tc>
          <w:tcPr>
            <w:tcW w:w="1196" w:type="dxa"/>
          </w:tcPr>
          <w:p w:rsidR="00B541C5" w:rsidRPr="00051B3D" w:rsidRDefault="00B541C5" w:rsidP="003E3FC9">
            <w:pPr>
              <w:spacing w:line="23" w:lineRule="atLeast"/>
              <w:jc w:val="both"/>
              <w:rPr>
                <w:rFonts w:ascii="Times New Roman" w:hAnsi="Times New Roman" w:cs="Times New Roman"/>
                <w:b/>
                <w:sz w:val="24"/>
                <w:szCs w:val="24"/>
              </w:rPr>
            </w:pPr>
            <w:r w:rsidRPr="00051B3D">
              <w:rPr>
                <w:rFonts w:ascii="Times New Roman" w:hAnsi="Times New Roman" w:cs="Times New Roman"/>
                <w:b/>
                <w:sz w:val="24"/>
                <w:szCs w:val="24"/>
              </w:rPr>
              <w:t>б</w:t>
            </w:r>
          </w:p>
        </w:tc>
        <w:tc>
          <w:tcPr>
            <w:tcW w:w="1196" w:type="dxa"/>
          </w:tcPr>
          <w:p w:rsidR="00B541C5" w:rsidRPr="00051B3D" w:rsidRDefault="00B541C5" w:rsidP="003E3FC9">
            <w:pPr>
              <w:spacing w:line="23" w:lineRule="atLeast"/>
              <w:jc w:val="both"/>
              <w:rPr>
                <w:rFonts w:ascii="Times New Roman" w:hAnsi="Times New Roman" w:cs="Times New Roman"/>
                <w:b/>
                <w:sz w:val="24"/>
                <w:szCs w:val="24"/>
              </w:rPr>
            </w:pPr>
            <w:r w:rsidRPr="00051B3D">
              <w:rPr>
                <w:rFonts w:ascii="Times New Roman" w:hAnsi="Times New Roman" w:cs="Times New Roman"/>
                <w:b/>
                <w:sz w:val="24"/>
                <w:szCs w:val="24"/>
              </w:rPr>
              <w:t>в</w:t>
            </w:r>
          </w:p>
        </w:tc>
        <w:tc>
          <w:tcPr>
            <w:tcW w:w="1196" w:type="dxa"/>
          </w:tcPr>
          <w:p w:rsidR="00B541C5" w:rsidRPr="00051B3D" w:rsidRDefault="00B541C5" w:rsidP="003E3FC9">
            <w:pPr>
              <w:spacing w:line="23" w:lineRule="atLeast"/>
              <w:jc w:val="both"/>
              <w:rPr>
                <w:rFonts w:ascii="Times New Roman" w:hAnsi="Times New Roman" w:cs="Times New Roman"/>
                <w:b/>
                <w:sz w:val="24"/>
                <w:szCs w:val="24"/>
              </w:rPr>
            </w:pPr>
            <w:r w:rsidRPr="00051B3D">
              <w:rPr>
                <w:rFonts w:ascii="Times New Roman" w:hAnsi="Times New Roman" w:cs="Times New Roman"/>
                <w:b/>
                <w:sz w:val="24"/>
                <w:szCs w:val="24"/>
              </w:rPr>
              <w:t>г</w:t>
            </w:r>
          </w:p>
        </w:tc>
        <w:tc>
          <w:tcPr>
            <w:tcW w:w="1196" w:type="dxa"/>
          </w:tcPr>
          <w:p w:rsidR="00B541C5" w:rsidRPr="00051B3D" w:rsidRDefault="00B541C5" w:rsidP="003E3FC9">
            <w:pPr>
              <w:spacing w:line="23" w:lineRule="atLeast"/>
              <w:jc w:val="both"/>
              <w:rPr>
                <w:rFonts w:ascii="Times New Roman" w:hAnsi="Times New Roman" w:cs="Times New Roman"/>
                <w:b/>
                <w:sz w:val="24"/>
                <w:szCs w:val="24"/>
              </w:rPr>
            </w:pPr>
            <w:r w:rsidRPr="00051B3D">
              <w:rPr>
                <w:rFonts w:ascii="Times New Roman" w:hAnsi="Times New Roman" w:cs="Times New Roman"/>
                <w:b/>
                <w:sz w:val="24"/>
                <w:szCs w:val="24"/>
              </w:rPr>
              <w:t>д</w:t>
            </w:r>
          </w:p>
        </w:tc>
        <w:tc>
          <w:tcPr>
            <w:tcW w:w="1197" w:type="dxa"/>
          </w:tcPr>
          <w:p w:rsidR="00B541C5" w:rsidRPr="00051B3D" w:rsidRDefault="00B541C5" w:rsidP="003E3FC9">
            <w:pPr>
              <w:spacing w:line="23" w:lineRule="atLeast"/>
              <w:jc w:val="both"/>
              <w:rPr>
                <w:rFonts w:ascii="Times New Roman" w:hAnsi="Times New Roman" w:cs="Times New Roman"/>
                <w:b/>
                <w:sz w:val="24"/>
                <w:szCs w:val="24"/>
              </w:rPr>
            </w:pPr>
            <w:r w:rsidRPr="00051B3D">
              <w:rPr>
                <w:rFonts w:ascii="Times New Roman" w:hAnsi="Times New Roman" w:cs="Times New Roman"/>
                <w:b/>
                <w:sz w:val="24"/>
                <w:szCs w:val="24"/>
              </w:rPr>
              <w:t>е</w:t>
            </w:r>
          </w:p>
        </w:tc>
        <w:tc>
          <w:tcPr>
            <w:tcW w:w="1197" w:type="dxa"/>
          </w:tcPr>
          <w:p w:rsidR="00B541C5" w:rsidRPr="00051B3D" w:rsidRDefault="00B541C5" w:rsidP="003E3FC9">
            <w:pPr>
              <w:spacing w:line="23" w:lineRule="atLeast"/>
              <w:jc w:val="both"/>
              <w:rPr>
                <w:rFonts w:ascii="Times New Roman" w:hAnsi="Times New Roman" w:cs="Times New Roman"/>
                <w:b/>
                <w:sz w:val="24"/>
                <w:szCs w:val="24"/>
              </w:rPr>
            </w:pPr>
            <w:r w:rsidRPr="00051B3D">
              <w:rPr>
                <w:rFonts w:ascii="Times New Roman" w:hAnsi="Times New Roman" w:cs="Times New Roman"/>
                <w:b/>
                <w:sz w:val="24"/>
                <w:szCs w:val="24"/>
              </w:rPr>
              <w:t>ж</w:t>
            </w:r>
          </w:p>
        </w:tc>
        <w:tc>
          <w:tcPr>
            <w:tcW w:w="1197" w:type="dxa"/>
          </w:tcPr>
          <w:p w:rsidR="00B541C5" w:rsidRPr="00051B3D" w:rsidRDefault="00B541C5" w:rsidP="003E3FC9">
            <w:pPr>
              <w:spacing w:line="23" w:lineRule="atLeast"/>
              <w:jc w:val="both"/>
              <w:rPr>
                <w:rFonts w:ascii="Times New Roman" w:hAnsi="Times New Roman" w:cs="Times New Roman"/>
                <w:b/>
                <w:sz w:val="24"/>
                <w:szCs w:val="24"/>
              </w:rPr>
            </w:pPr>
            <w:r w:rsidRPr="00051B3D">
              <w:rPr>
                <w:rFonts w:ascii="Times New Roman" w:hAnsi="Times New Roman" w:cs="Times New Roman"/>
                <w:b/>
                <w:sz w:val="24"/>
                <w:szCs w:val="24"/>
              </w:rPr>
              <w:t>з</w:t>
            </w:r>
          </w:p>
        </w:tc>
      </w:tr>
      <w:tr w:rsidR="00B541C5" w:rsidRPr="00051B3D" w:rsidTr="003E3FC9">
        <w:tc>
          <w:tcPr>
            <w:tcW w:w="1196" w:type="dxa"/>
          </w:tcPr>
          <w:p w:rsidR="00B541C5" w:rsidRPr="00051B3D" w:rsidRDefault="00B541C5" w:rsidP="003E3FC9">
            <w:pPr>
              <w:spacing w:line="23" w:lineRule="atLeast"/>
              <w:jc w:val="both"/>
              <w:rPr>
                <w:rFonts w:ascii="Times New Roman" w:hAnsi="Times New Roman" w:cs="Times New Roman"/>
                <w:b/>
                <w:sz w:val="24"/>
                <w:szCs w:val="24"/>
              </w:rPr>
            </w:pPr>
          </w:p>
        </w:tc>
        <w:tc>
          <w:tcPr>
            <w:tcW w:w="1196" w:type="dxa"/>
          </w:tcPr>
          <w:p w:rsidR="00B541C5" w:rsidRPr="00051B3D" w:rsidRDefault="00B541C5" w:rsidP="003E3FC9">
            <w:pPr>
              <w:spacing w:line="23" w:lineRule="atLeast"/>
              <w:jc w:val="both"/>
              <w:rPr>
                <w:rFonts w:ascii="Times New Roman" w:hAnsi="Times New Roman" w:cs="Times New Roman"/>
                <w:b/>
                <w:sz w:val="24"/>
                <w:szCs w:val="24"/>
              </w:rPr>
            </w:pPr>
          </w:p>
        </w:tc>
        <w:tc>
          <w:tcPr>
            <w:tcW w:w="1196" w:type="dxa"/>
          </w:tcPr>
          <w:p w:rsidR="00B541C5" w:rsidRPr="00051B3D" w:rsidRDefault="00B541C5" w:rsidP="003E3FC9">
            <w:pPr>
              <w:spacing w:line="23" w:lineRule="atLeast"/>
              <w:jc w:val="both"/>
              <w:rPr>
                <w:rFonts w:ascii="Times New Roman" w:hAnsi="Times New Roman" w:cs="Times New Roman"/>
                <w:b/>
                <w:sz w:val="24"/>
                <w:szCs w:val="24"/>
              </w:rPr>
            </w:pPr>
          </w:p>
        </w:tc>
        <w:tc>
          <w:tcPr>
            <w:tcW w:w="1196" w:type="dxa"/>
          </w:tcPr>
          <w:p w:rsidR="00B541C5" w:rsidRPr="00051B3D" w:rsidRDefault="00B541C5" w:rsidP="003E3FC9">
            <w:pPr>
              <w:spacing w:line="23" w:lineRule="atLeast"/>
              <w:jc w:val="both"/>
              <w:rPr>
                <w:rFonts w:ascii="Times New Roman" w:hAnsi="Times New Roman" w:cs="Times New Roman"/>
                <w:b/>
                <w:sz w:val="24"/>
                <w:szCs w:val="24"/>
              </w:rPr>
            </w:pPr>
          </w:p>
        </w:tc>
        <w:tc>
          <w:tcPr>
            <w:tcW w:w="1196" w:type="dxa"/>
          </w:tcPr>
          <w:p w:rsidR="00B541C5" w:rsidRPr="00051B3D" w:rsidRDefault="00B541C5" w:rsidP="003E3FC9">
            <w:pPr>
              <w:spacing w:line="23" w:lineRule="atLeast"/>
              <w:jc w:val="both"/>
              <w:rPr>
                <w:rFonts w:ascii="Times New Roman" w:hAnsi="Times New Roman" w:cs="Times New Roman"/>
                <w:b/>
                <w:sz w:val="24"/>
                <w:szCs w:val="24"/>
              </w:rPr>
            </w:pPr>
          </w:p>
        </w:tc>
        <w:tc>
          <w:tcPr>
            <w:tcW w:w="1197" w:type="dxa"/>
          </w:tcPr>
          <w:p w:rsidR="00B541C5" w:rsidRPr="00051B3D" w:rsidRDefault="00B541C5" w:rsidP="003E3FC9">
            <w:pPr>
              <w:spacing w:line="23" w:lineRule="atLeast"/>
              <w:jc w:val="both"/>
              <w:rPr>
                <w:rFonts w:ascii="Times New Roman" w:hAnsi="Times New Roman" w:cs="Times New Roman"/>
                <w:b/>
                <w:sz w:val="24"/>
                <w:szCs w:val="24"/>
              </w:rPr>
            </w:pPr>
          </w:p>
        </w:tc>
        <w:tc>
          <w:tcPr>
            <w:tcW w:w="1197" w:type="dxa"/>
          </w:tcPr>
          <w:p w:rsidR="00B541C5" w:rsidRPr="00051B3D" w:rsidRDefault="00B541C5" w:rsidP="003E3FC9">
            <w:pPr>
              <w:spacing w:line="23" w:lineRule="atLeast"/>
              <w:jc w:val="both"/>
              <w:rPr>
                <w:rFonts w:ascii="Times New Roman" w:hAnsi="Times New Roman" w:cs="Times New Roman"/>
                <w:b/>
                <w:sz w:val="24"/>
                <w:szCs w:val="24"/>
              </w:rPr>
            </w:pPr>
          </w:p>
        </w:tc>
        <w:tc>
          <w:tcPr>
            <w:tcW w:w="1197" w:type="dxa"/>
          </w:tcPr>
          <w:p w:rsidR="00B541C5" w:rsidRPr="00051B3D" w:rsidRDefault="00B541C5" w:rsidP="003E3FC9">
            <w:pPr>
              <w:spacing w:line="23" w:lineRule="atLeast"/>
              <w:jc w:val="both"/>
              <w:rPr>
                <w:rFonts w:ascii="Times New Roman" w:hAnsi="Times New Roman" w:cs="Times New Roman"/>
                <w:b/>
                <w:sz w:val="24"/>
                <w:szCs w:val="24"/>
              </w:rPr>
            </w:pPr>
          </w:p>
        </w:tc>
      </w:tr>
    </w:tbl>
    <w:p w:rsidR="00B541C5" w:rsidRPr="00051B3D" w:rsidRDefault="00B541C5" w:rsidP="00B541C5">
      <w:pPr>
        <w:spacing w:after="0" w:line="23" w:lineRule="atLeast"/>
        <w:jc w:val="both"/>
        <w:rPr>
          <w:rFonts w:ascii="Times New Roman" w:hAnsi="Times New Roman" w:cs="Times New Roman"/>
          <w:b/>
          <w:sz w:val="24"/>
          <w:szCs w:val="24"/>
        </w:rPr>
      </w:pPr>
      <w:r w:rsidRPr="00051B3D">
        <w:rPr>
          <w:rFonts w:ascii="Times New Roman" w:hAnsi="Times New Roman" w:cs="Times New Roman"/>
          <w:b/>
          <w:sz w:val="24"/>
          <w:szCs w:val="24"/>
        </w:rPr>
        <w:t>Задание 6 (8-10). Ознакомьтесь с инфографикой и выполните задания.</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58% россиян считают, что экологическая ситуация в стране в последние годы ухудшается (24% думают, что ничего не меняется, 11% – что положение дел  улучшается). Больше всего людей беспокоят мусор и свалки, грязные водоемы и плохая питьевая вода, выбросы предприятий и плохое состояние воздуха. Мнения о том, делают ли что-нибудь россияне для защиты окружающей среды, разделились поровну (по 46%). Но в ближнем окружении людей, судя по опросу, экологичное поведение распространено довольно широко.</w:t>
      </w: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noProof/>
          <w:sz w:val="24"/>
          <w:szCs w:val="24"/>
          <w:lang w:eastAsia="ru-RU"/>
        </w:rPr>
        <w:lastRenderedPageBreak/>
        <w:drawing>
          <wp:inline distT="0" distB="0" distL="0" distR="0" wp14:anchorId="6AAF56AF" wp14:editId="639D6E69">
            <wp:extent cx="5469228" cy="416052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15855" t="15809" r="19802" b="5883"/>
                    <a:stretch/>
                  </pic:blipFill>
                  <pic:spPr bwMode="auto">
                    <a:xfrm>
                      <a:off x="0" y="0"/>
                      <a:ext cx="5474174" cy="4164283"/>
                    </a:xfrm>
                    <a:prstGeom prst="rect">
                      <a:avLst/>
                    </a:prstGeom>
                    <a:ln>
                      <a:noFill/>
                    </a:ln>
                    <a:extLst>
                      <a:ext uri="{53640926-AAD7-44D8-BBD7-CCE9431645EC}">
                        <a14:shadowObscured xmlns:a14="http://schemas.microsoft.com/office/drawing/2010/main"/>
                      </a:ext>
                    </a:extLst>
                  </pic:spPr>
                </pic:pic>
              </a:graphicData>
            </a:graphic>
          </wp:inline>
        </w:drawing>
      </w: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noProof/>
          <w:sz w:val="24"/>
          <w:szCs w:val="24"/>
          <w:lang w:eastAsia="ru-RU"/>
        </w:rPr>
        <w:drawing>
          <wp:inline distT="0" distB="0" distL="0" distR="0" wp14:anchorId="16EB000B" wp14:editId="506D50EE">
            <wp:extent cx="5213120" cy="4067175"/>
            <wp:effectExtent l="0" t="0" r="698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6315" t="14154" r="19917" b="6250"/>
                    <a:stretch/>
                  </pic:blipFill>
                  <pic:spPr bwMode="auto">
                    <a:xfrm>
                      <a:off x="0" y="0"/>
                      <a:ext cx="5217767" cy="4070800"/>
                    </a:xfrm>
                    <a:prstGeom prst="rect">
                      <a:avLst/>
                    </a:prstGeom>
                    <a:ln>
                      <a:noFill/>
                    </a:ln>
                    <a:extLst>
                      <a:ext uri="{53640926-AAD7-44D8-BBD7-CCE9431645EC}">
                        <a14:shadowObscured xmlns:a14="http://schemas.microsoft.com/office/drawing/2010/main"/>
                      </a:ext>
                    </a:extLst>
                  </pic:spPr>
                </pic:pic>
              </a:graphicData>
            </a:graphic>
          </wp:inline>
        </w:drawing>
      </w: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noProof/>
          <w:sz w:val="24"/>
          <w:szCs w:val="24"/>
          <w:lang w:eastAsia="ru-RU"/>
        </w:rPr>
        <w:lastRenderedPageBreak/>
        <w:drawing>
          <wp:inline distT="0" distB="0" distL="0" distR="0" wp14:anchorId="48F5CBD9" wp14:editId="189A216C">
            <wp:extent cx="5227022" cy="42005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17629" t="13333" r="20348" b="6923"/>
                    <a:stretch/>
                  </pic:blipFill>
                  <pic:spPr bwMode="auto">
                    <a:xfrm>
                      <a:off x="0" y="0"/>
                      <a:ext cx="5224555" cy="4198542"/>
                    </a:xfrm>
                    <a:prstGeom prst="rect">
                      <a:avLst/>
                    </a:prstGeom>
                    <a:ln>
                      <a:noFill/>
                    </a:ln>
                    <a:extLst>
                      <a:ext uri="{53640926-AAD7-44D8-BBD7-CCE9431645EC}">
                        <a14:shadowObscured xmlns:a14="http://schemas.microsoft.com/office/drawing/2010/main"/>
                      </a:ext>
                    </a:extLst>
                  </pic:spPr>
                </pic:pic>
              </a:graphicData>
            </a:graphic>
          </wp:inline>
        </w:drawing>
      </w: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noProof/>
          <w:sz w:val="24"/>
          <w:szCs w:val="24"/>
          <w:lang w:eastAsia="ru-RU"/>
        </w:rPr>
        <w:lastRenderedPageBreak/>
        <w:drawing>
          <wp:inline distT="0" distB="0" distL="0" distR="0" wp14:anchorId="2F03AC84" wp14:editId="3AFE1853">
            <wp:extent cx="5676900" cy="6506110"/>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26764" t="14359" r="30444" b="7180"/>
                    <a:stretch/>
                  </pic:blipFill>
                  <pic:spPr bwMode="auto">
                    <a:xfrm>
                      <a:off x="0" y="0"/>
                      <a:ext cx="5674316" cy="6503149"/>
                    </a:xfrm>
                    <a:prstGeom prst="rect">
                      <a:avLst/>
                    </a:prstGeom>
                    <a:ln>
                      <a:noFill/>
                    </a:ln>
                    <a:extLst>
                      <a:ext uri="{53640926-AAD7-44D8-BBD7-CCE9431645EC}">
                        <a14:shadowObscured xmlns:a14="http://schemas.microsoft.com/office/drawing/2010/main"/>
                      </a:ext>
                    </a:extLst>
                  </pic:spPr>
                </pic:pic>
              </a:graphicData>
            </a:graphic>
          </wp:inline>
        </w:drawing>
      </w: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6.1 (8). На основании данных инфографики соотнесите начала предложений и их окончания. Возможные начала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А. Беспокойство в связи с ситуацией, связанной с уборкой мусора…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Б. Ухудшение экологической ситуации в России в последнее время…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В. Практически равные доли опрошенных ответили…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Г. Доля опрошенных, считающих необходимыми действиями со стороны властей очистку водоёмов…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Д. В качестве действий по охране окружающей среды реже всего респонденты…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Е. Больше половины респондентов…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Возможные окончания:</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 1. …что экономили воду и электричество в течение последнего года.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2. …высказал каждый третий опрошенный.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3 …отметили ухудшение экологической обстановки в России в последнее время.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4. …выбирали экологическое образование.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5. …высказал практически каждый четвёртый респондент.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6. …больше доли выступающих за озеленение территорий и создание парковых зон.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7. …отметил почти каждый десятый опрошенный.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lastRenderedPageBreak/>
        <w:t xml:space="preserve">8. …не беспокоит современное общество.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9. … не смогли дать ответы на поставленные вопросы.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10. …примерно равна доле выступавших за защиту окружающей среды в целом.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11. … выбирали участие в экологических акциях и митингах.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12. …считают экологическую ситуацию в России неизменной. </w:t>
      </w: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13. …меньше, чем доля опрошенных, считающих, что властям следует принимать новые законы в защиту окружающей среды.</w:t>
      </w:r>
    </w:p>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Ответ. </w:t>
      </w:r>
    </w:p>
    <w:tbl>
      <w:tblPr>
        <w:tblStyle w:val="a3"/>
        <w:tblW w:w="0" w:type="auto"/>
        <w:tblLook w:val="04A0" w:firstRow="1" w:lastRow="0" w:firstColumn="1" w:lastColumn="0" w:noHBand="0" w:noVBand="1"/>
      </w:tblPr>
      <w:tblGrid>
        <w:gridCol w:w="1595"/>
        <w:gridCol w:w="1595"/>
        <w:gridCol w:w="1595"/>
        <w:gridCol w:w="1595"/>
        <w:gridCol w:w="1595"/>
        <w:gridCol w:w="1596"/>
      </w:tblGrid>
      <w:tr w:rsidR="00B541C5" w:rsidRPr="00051B3D" w:rsidTr="003E3FC9">
        <w:tc>
          <w:tcPr>
            <w:tcW w:w="1595"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А</w:t>
            </w:r>
          </w:p>
        </w:tc>
        <w:tc>
          <w:tcPr>
            <w:tcW w:w="1595"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Б</w:t>
            </w:r>
          </w:p>
        </w:tc>
        <w:tc>
          <w:tcPr>
            <w:tcW w:w="1595"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В</w:t>
            </w:r>
          </w:p>
        </w:tc>
        <w:tc>
          <w:tcPr>
            <w:tcW w:w="1595"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Г</w:t>
            </w:r>
          </w:p>
        </w:tc>
        <w:tc>
          <w:tcPr>
            <w:tcW w:w="1595"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Д</w:t>
            </w:r>
          </w:p>
        </w:tc>
        <w:tc>
          <w:tcPr>
            <w:tcW w:w="1596" w:type="dxa"/>
          </w:tcPr>
          <w:p w:rsidR="00B541C5" w:rsidRPr="00051B3D" w:rsidRDefault="00B541C5" w:rsidP="003E3FC9">
            <w:pPr>
              <w:spacing w:line="23" w:lineRule="atLeast"/>
              <w:jc w:val="both"/>
              <w:rPr>
                <w:rFonts w:ascii="Times New Roman" w:hAnsi="Times New Roman" w:cs="Times New Roman"/>
                <w:sz w:val="24"/>
                <w:szCs w:val="24"/>
              </w:rPr>
            </w:pPr>
            <w:r w:rsidRPr="00051B3D">
              <w:rPr>
                <w:rFonts w:ascii="Times New Roman" w:hAnsi="Times New Roman" w:cs="Times New Roman"/>
                <w:sz w:val="24"/>
                <w:szCs w:val="24"/>
              </w:rPr>
              <w:t>Е</w:t>
            </w:r>
          </w:p>
        </w:tc>
      </w:tr>
      <w:tr w:rsidR="00B541C5" w:rsidRPr="00051B3D" w:rsidTr="003E3FC9">
        <w:tc>
          <w:tcPr>
            <w:tcW w:w="1595" w:type="dxa"/>
          </w:tcPr>
          <w:p w:rsidR="00B541C5" w:rsidRPr="00051B3D" w:rsidRDefault="00B541C5" w:rsidP="003E3FC9">
            <w:pPr>
              <w:spacing w:line="23" w:lineRule="atLeast"/>
              <w:jc w:val="both"/>
              <w:rPr>
                <w:rFonts w:ascii="Times New Roman" w:hAnsi="Times New Roman" w:cs="Times New Roman"/>
                <w:sz w:val="24"/>
                <w:szCs w:val="24"/>
              </w:rPr>
            </w:pPr>
          </w:p>
        </w:tc>
        <w:tc>
          <w:tcPr>
            <w:tcW w:w="1595" w:type="dxa"/>
          </w:tcPr>
          <w:p w:rsidR="00B541C5" w:rsidRPr="00051B3D" w:rsidRDefault="00B541C5" w:rsidP="003E3FC9">
            <w:pPr>
              <w:spacing w:line="23" w:lineRule="atLeast"/>
              <w:jc w:val="both"/>
              <w:rPr>
                <w:rFonts w:ascii="Times New Roman" w:hAnsi="Times New Roman" w:cs="Times New Roman"/>
                <w:sz w:val="24"/>
                <w:szCs w:val="24"/>
              </w:rPr>
            </w:pPr>
          </w:p>
        </w:tc>
        <w:tc>
          <w:tcPr>
            <w:tcW w:w="1595" w:type="dxa"/>
          </w:tcPr>
          <w:p w:rsidR="00B541C5" w:rsidRPr="00051B3D" w:rsidRDefault="00B541C5" w:rsidP="003E3FC9">
            <w:pPr>
              <w:spacing w:line="23" w:lineRule="atLeast"/>
              <w:jc w:val="both"/>
              <w:rPr>
                <w:rFonts w:ascii="Times New Roman" w:hAnsi="Times New Roman" w:cs="Times New Roman"/>
                <w:sz w:val="24"/>
                <w:szCs w:val="24"/>
              </w:rPr>
            </w:pPr>
          </w:p>
        </w:tc>
        <w:tc>
          <w:tcPr>
            <w:tcW w:w="1595" w:type="dxa"/>
          </w:tcPr>
          <w:p w:rsidR="00B541C5" w:rsidRPr="00051B3D" w:rsidRDefault="00B541C5" w:rsidP="003E3FC9">
            <w:pPr>
              <w:spacing w:line="23" w:lineRule="atLeast"/>
              <w:jc w:val="both"/>
              <w:rPr>
                <w:rFonts w:ascii="Times New Roman" w:hAnsi="Times New Roman" w:cs="Times New Roman"/>
                <w:sz w:val="24"/>
                <w:szCs w:val="24"/>
              </w:rPr>
            </w:pPr>
          </w:p>
        </w:tc>
        <w:tc>
          <w:tcPr>
            <w:tcW w:w="1595" w:type="dxa"/>
          </w:tcPr>
          <w:p w:rsidR="00B541C5" w:rsidRPr="00051B3D" w:rsidRDefault="00B541C5" w:rsidP="003E3FC9">
            <w:pPr>
              <w:spacing w:line="23" w:lineRule="atLeast"/>
              <w:jc w:val="both"/>
              <w:rPr>
                <w:rFonts w:ascii="Times New Roman" w:hAnsi="Times New Roman" w:cs="Times New Roman"/>
                <w:sz w:val="24"/>
                <w:szCs w:val="24"/>
              </w:rPr>
            </w:pPr>
          </w:p>
        </w:tc>
        <w:tc>
          <w:tcPr>
            <w:tcW w:w="1596" w:type="dxa"/>
          </w:tcPr>
          <w:p w:rsidR="00B541C5" w:rsidRPr="00051B3D" w:rsidRDefault="00B541C5" w:rsidP="003E3FC9">
            <w:pPr>
              <w:spacing w:line="23" w:lineRule="atLeast"/>
              <w:jc w:val="both"/>
              <w:rPr>
                <w:rFonts w:ascii="Times New Roman" w:hAnsi="Times New Roman" w:cs="Times New Roman"/>
                <w:sz w:val="24"/>
                <w:szCs w:val="24"/>
              </w:rPr>
            </w:pPr>
          </w:p>
        </w:tc>
      </w:tr>
    </w:tbl>
    <w:p w:rsidR="00B541C5" w:rsidRPr="00051B3D"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 6.2 (9). Практически все респонденты связали причины неблагоприятной экологической ситуации и пути решения данной проблемы с одним фактором, в основе которого лежит деятельность человека. Назовите данный фактор:</w:t>
      </w:r>
    </w:p>
    <w:p w:rsidR="00B541C5" w:rsidRPr="00051B3D" w:rsidRDefault="00B541C5" w:rsidP="00B541C5">
      <w:pPr>
        <w:pStyle w:val="a4"/>
        <w:numPr>
          <w:ilvl w:val="0"/>
          <w:numId w:val="1"/>
        </w:numPr>
        <w:spacing w:after="0" w:line="23" w:lineRule="atLeast"/>
        <w:ind w:left="0"/>
        <w:jc w:val="both"/>
        <w:rPr>
          <w:rFonts w:ascii="Times New Roman" w:hAnsi="Times New Roman" w:cs="Times New Roman"/>
          <w:sz w:val="24"/>
          <w:szCs w:val="24"/>
        </w:rPr>
      </w:pPr>
      <w:r w:rsidRPr="00051B3D">
        <w:rPr>
          <w:rFonts w:ascii="Times New Roman" w:hAnsi="Times New Roman" w:cs="Times New Roman"/>
          <w:sz w:val="24"/>
          <w:szCs w:val="24"/>
        </w:rPr>
        <w:t>антропогенный</w:t>
      </w:r>
    </w:p>
    <w:p w:rsidR="00B541C5" w:rsidRPr="00051B3D" w:rsidRDefault="00B541C5" w:rsidP="00B541C5">
      <w:pPr>
        <w:pStyle w:val="a4"/>
        <w:numPr>
          <w:ilvl w:val="0"/>
          <w:numId w:val="1"/>
        </w:numPr>
        <w:spacing w:after="0" w:line="23" w:lineRule="atLeast"/>
        <w:ind w:left="0"/>
        <w:jc w:val="both"/>
        <w:rPr>
          <w:rFonts w:ascii="Times New Roman" w:hAnsi="Times New Roman" w:cs="Times New Roman"/>
          <w:sz w:val="24"/>
          <w:szCs w:val="24"/>
        </w:rPr>
      </w:pPr>
      <w:r w:rsidRPr="00051B3D">
        <w:rPr>
          <w:rFonts w:ascii="Times New Roman" w:hAnsi="Times New Roman" w:cs="Times New Roman"/>
          <w:sz w:val="24"/>
          <w:szCs w:val="24"/>
        </w:rPr>
        <w:t xml:space="preserve">антропоморфный </w:t>
      </w:r>
    </w:p>
    <w:p w:rsidR="00B541C5" w:rsidRPr="00051B3D" w:rsidRDefault="00B541C5" w:rsidP="00B541C5">
      <w:pPr>
        <w:pStyle w:val="a4"/>
        <w:numPr>
          <w:ilvl w:val="0"/>
          <w:numId w:val="1"/>
        </w:numPr>
        <w:spacing w:after="0" w:line="23" w:lineRule="atLeast"/>
        <w:ind w:left="0"/>
        <w:jc w:val="both"/>
        <w:rPr>
          <w:rFonts w:ascii="Times New Roman" w:hAnsi="Times New Roman" w:cs="Times New Roman"/>
          <w:sz w:val="24"/>
          <w:szCs w:val="24"/>
        </w:rPr>
      </w:pPr>
      <w:r w:rsidRPr="00051B3D">
        <w:rPr>
          <w:rFonts w:ascii="Times New Roman" w:hAnsi="Times New Roman" w:cs="Times New Roman"/>
          <w:sz w:val="24"/>
          <w:szCs w:val="24"/>
        </w:rPr>
        <w:t>гуманитарный</w:t>
      </w:r>
    </w:p>
    <w:p w:rsidR="00B541C5" w:rsidRPr="00051B3D" w:rsidRDefault="00B541C5" w:rsidP="00B541C5">
      <w:pPr>
        <w:pStyle w:val="a4"/>
        <w:numPr>
          <w:ilvl w:val="0"/>
          <w:numId w:val="1"/>
        </w:numPr>
        <w:spacing w:after="0" w:line="23" w:lineRule="atLeast"/>
        <w:ind w:left="0"/>
        <w:jc w:val="both"/>
        <w:rPr>
          <w:rFonts w:ascii="Times New Roman" w:hAnsi="Times New Roman" w:cs="Times New Roman"/>
          <w:sz w:val="24"/>
          <w:szCs w:val="24"/>
        </w:rPr>
      </w:pPr>
      <w:r w:rsidRPr="00051B3D">
        <w:rPr>
          <w:rFonts w:ascii="Times New Roman" w:hAnsi="Times New Roman" w:cs="Times New Roman"/>
          <w:sz w:val="24"/>
          <w:szCs w:val="24"/>
        </w:rPr>
        <w:t xml:space="preserve">геогенный </w:t>
      </w:r>
    </w:p>
    <w:p w:rsidR="00B541C5" w:rsidRPr="00051B3D" w:rsidRDefault="00B541C5" w:rsidP="00B541C5">
      <w:pPr>
        <w:pStyle w:val="a4"/>
        <w:numPr>
          <w:ilvl w:val="0"/>
          <w:numId w:val="1"/>
        </w:numPr>
        <w:spacing w:after="0" w:line="23" w:lineRule="atLeast"/>
        <w:ind w:left="0"/>
        <w:jc w:val="both"/>
        <w:rPr>
          <w:rFonts w:ascii="Times New Roman" w:hAnsi="Times New Roman" w:cs="Times New Roman"/>
          <w:sz w:val="24"/>
          <w:szCs w:val="24"/>
        </w:rPr>
      </w:pPr>
      <w:r w:rsidRPr="00051B3D">
        <w:rPr>
          <w:rFonts w:ascii="Times New Roman" w:hAnsi="Times New Roman" w:cs="Times New Roman"/>
          <w:sz w:val="24"/>
          <w:szCs w:val="24"/>
        </w:rPr>
        <w:t xml:space="preserve">атропофобный </w:t>
      </w:r>
    </w:p>
    <w:p w:rsidR="00B541C5" w:rsidRDefault="00B541C5" w:rsidP="00B541C5">
      <w:pPr>
        <w:spacing w:after="0" w:line="23" w:lineRule="atLeast"/>
        <w:ind w:firstLine="708"/>
        <w:jc w:val="both"/>
        <w:rPr>
          <w:rFonts w:ascii="Times New Roman" w:hAnsi="Times New Roman" w:cs="Times New Roman"/>
          <w:sz w:val="24"/>
          <w:szCs w:val="24"/>
        </w:rPr>
      </w:pPr>
    </w:p>
    <w:p w:rsidR="00B541C5" w:rsidRDefault="00B541C5" w:rsidP="00B541C5">
      <w:pPr>
        <w:spacing w:after="0" w:line="23" w:lineRule="atLeast"/>
        <w:ind w:firstLine="708"/>
        <w:jc w:val="both"/>
        <w:rPr>
          <w:rFonts w:ascii="Times New Roman" w:hAnsi="Times New Roman" w:cs="Times New Roman"/>
          <w:sz w:val="24"/>
          <w:szCs w:val="24"/>
        </w:rPr>
      </w:pPr>
      <w:r>
        <w:rPr>
          <w:rFonts w:ascii="Times New Roman" w:hAnsi="Times New Roman" w:cs="Times New Roman"/>
          <w:sz w:val="24"/>
          <w:szCs w:val="24"/>
        </w:rPr>
        <w:t>Ответ: __________________________</w:t>
      </w:r>
    </w:p>
    <w:p w:rsidR="00B541C5"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051B3D">
        <w:rPr>
          <w:rFonts w:ascii="Times New Roman" w:hAnsi="Times New Roman" w:cs="Times New Roman"/>
          <w:sz w:val="24"/>
          <w:szCs w:val="24"/>
        </w:rPr>
        <w:t xml:space="preserve">6.3 (10). Укажите процент опрошенных, которым пришлось решать экологические проблемы в течение последнего года путем реализации своих политических прав. </w:t>
      </w:r>
    </w:p>
    <w:p w:rsidR="00B541C5" w:rsidRDefault="00B541C5" w:rsidP="00B541C5">
      <w:pPr>
        <w:spacing w:after="0" w:line="23" w:lineRule="atLeast"/>
        <w:ind w:firstLine="708"/>
        <w:jc w:val="both"/>
        <w:rPr>
          <w:rFonts w:ascii="Times New Roman" w:hAnsi="Times New Roman" w:cs="Times New Roman"/>
          <w:sz w:val="24"/>
          <w:szCs w:val="24"/>
        </w:rPr>
      </w:pPr>
    </w:p>
    <w:p w:rsidR="00B541C5" w:rsidRDefault="00B541C5" w:rsidP="00B541C5">
      <w:pPr>
        <w:spacing w:after="0" w:line="23" w:lineRule="atLeast"/>
        <w:ind w:firstLine="708"/>
        <w:jc w:val="both"/>
        <w:rPr>
          <w:rFonts w:ascii="Times New Roman" w:hAnsi="Times New Roman" w:cs="Times New Roman"/>
          <w:sz w:val="24"/>
          <w:szCs w:val="24"/>
        </w:rPr>
      </w:pPr>
      <w:r>
        <w:rPr>
          <w:rFonts w:ascii="Times New Roman" w:hAnsi="Times New Roman" w:cs="Times New Roman"/>
          <w:sz w:val="24"/>
          <w:szCs w:val="24"/>
        </w:rPr>
        <w:t>Ответ: _______________________________________________</w:t>
      </w:r>
    </w:p>
    <w:p w:rsidR="00B541C5" w:rsidRDefault="00B541C5" w:rsidP="00B541C5">
      <w:pPr>
        <w:spacing w:after="0" w:line="23" w:lineRule="atLeast"/>
        <w:ind w:firstLine="708"/>
        <w:jc w:val="both"/>
        <w:rPr>
          <w:rFonts w:ascii="Times New Roman" w:hAnsi="Times New Roman" w:cs="Times New Roman"/>
          <w:sz w:val="24"/>
          <w:szCs w:val="24"/>
        </w:rPr>
      </w:pPr>
    </w:p>
    <w:p w:rsidR="00B541C5" w:rsidRPr="00051B3D" w:rsidRDefault="00B541C5" w:rsidP="00B541C5">
      <w:pPr>
        <w:spacing w:after="0" w:line="23" w:lineRule="atLeast"/>
        <w:ind w:firstLine="708"/>
        <w:jc w:val="both"/>
        <w:rPr>
          <w:rFonts w:ascii="Times New Roman" w:hAnsi="Times New Roman" w:cs="Times New Roman"/>
          <w:sz w:val="24"/>
          <w:szCs w:val="24"/>
        </w:rPr>
      </w:pPr>
      <w:r w:rsidRPr="00B541C5">
        <w:rPr>
          <w:rFonts w:ascii="Times New Roman" w:hAnsi="Times New Roman" w:cs="Times New Roman"/>
          <w:b/>
          <w:sz w:val="24"/>
          <w:szCs w:val="24"/>
        </w:rPr>
        <w:t>Задание 7 (10-14). Прочитайте текст и выполните задания</w:t>
      </w:r>
      <w:r w:rsidRPr="00051B3D">
        <w:rPr>
          <w:rFonts w:ascii="Times New Roman" w:hAnsi="Times New Roman" w:cs="Times New Roman"/>
          <w:sz w:val="24"/>
          <w:szCs w:val="24"/>
        </w:rPr>
        <w:t xml:space="preserve">.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w:t>
      </w:r>
      <w:r w:rsidRPr="00051B3D">
        <w:rPr>
          <w:rFonts w:ascii="Times New Roman" w:hAnsi="Times New Roman" w:cs="Times New Roman"/>
          <w:sz w:val="24"/>
          <w:szCs w:val="24"/>
          <w:lang w:val="en-US"/>
        </w:rPr>
        <w:t>I</w:t>
      </w:r>
      <w:r w:rsidRPr="00051B3D">
        <w:rPr>
          <w:rFonts w:ascii="Times New Roman" w:hAnsi="Times New Roman" w:cs="Times New Roman"/>
          <w:sz w:val="24"/>
          <w:szCs w:val="24"/>
        </w:rPr>
        <w:t xml:space="preserve">) Коллективная память – это представления о прошлом, которые разделяют члены одной социальной группы. Понятие коллективной памяти ввёл социолог Морис Хальбвакс. Он выделял два вида памяти, доступных для человека, – индивидуальную и коллективную. По его мнению, память у человека появляется в процессе социализации. Несмотря на то что памятью обладает каждый отдельный человек, эта память всё же формируется коллективом. Индивидуальная, или автобиографическая, память – это воспоминания индивида о его жизни. Коллективная же память принадлежит не одному человеку, а группе. Причём разделять коллективные воспоминания могут люди, не жившие в то время, когда произошло событие. </w:t>
      </w:r>
    </w:p>
    <w:p w:rsidR="00B541C5" w:rsidRPr="00051B3D"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(II) Социальная память – форма коллективной памяти, которая формируется на основе социальных отношений между людьми. Она включает в себя воспоминания о прошлых событиях, связанных с определёнными людьми или группами и отношениями между ними. Социальная память может влиять на то, как мы оцениваем других людей, и наше отношение к ним. </w:t>
      </w:r>
    </w:p>
    <w:p w:rsidR="00B541C5" w:rsidRDefault="00B541C5" w:rsidP="00B541C5">
      <w:pPr>
        <w:spacing w:after="0" w:line="23" w:lineRule="atLeast"/>
        <w:jc w:val="both"/>
        <w:rPr>
          <w:rFonts w:ascii="Times New Roman" w:hAnsi="Times New Roman" w:cs="Times New Roman"/>
          <w:sz w:val="24"/>
          <w:szCs w:val="24"/>
        </w:rPr>
      </w:pPr>
      <w:r>
        <w:rPr>
          <w:rFonts w:ascii="Times New Roman" w:hAnsi="Times New Roman" w:cs="Times New Roman"/>
          <w:sz w:val="24"/>
          <w:szCs w:val="24"/>
        </w:rPr>
        <w:t xml:space="preserve">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(III) Историческая память – форма коллективной памяти, которая связана с национальной или мировой историей. Она включает в себя воспоминания о ключевых событиях и фигурах прошлого, которые могут иметь важное значение для определённой страны, нации или общества. Историческая память </w:t>
      </w:r>
      <w:r>
        <w:rPr>
          <w:rFonts w:ascii="Times New Roman" w:hAnsi="Times New Roman" w:cs="Times New Roman"/>
          <w:sz w:val="24"/>
          <w:szCs w:val="24"/>
        </w:rPr>
        <w:t xml:space="preserve"> </w:t>
      </w:r>
      <w:r w:rsidRPr="00051B3D">
        <w:rPr>
          <w:rFonts w:ascii="Times New Roman" w:hAnsi="Times New Roman" w:cs="Times New Roman"/>
          <w:sz w:val="24"/>
          <w:szCs w:val="24"/>
        </w:rPr>
        <w:t>может использоваться для формирования национальной или гражданской идентичности, а также для оценивания прошлого и понимания его влияния на настоящее.</w:t>
      </w: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 (IV) Коллективные воспоминания сохраняются в разных формах повествования: документальных свидетельствах о прошлом, таких как архивные записи, документальные фильмы, книги, мемуары, дневники, художественная культура, фотографии, контент в интернете. Формируются же воспоминания посредством изучения этих записей, их обсуждения в группе и взаимодействия членов сообщества. </w:t>
      </w: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(V) В работе 1954 г. американские исследователи Альберт Хасторф и Хэдли Кантрил зафиксировали, что студенты двух университетов – Дартмутского и Принстонского – по-разному помнили спорный матч университетских сборных по футболу. На тех соревнованиях обе команды покалечили игроков соперника и получили штрафные баллы за нарушение правил. Однако после матча болельщики стали винить команду противника в нечестной игре и неспортивном поведении. Тогда исследователи решили выяснить, как именно помнят один и тот же матч студенты разных университетов. Опрос 163 респондентов из Дартмутского университета и 161 из Принстонского показал, что 53 % дартмутских студентов винят в случившемся обе стороны, а 36 % признали вину своей команды. 86 % студентов Принстонского университета винили противников, и только 11% ответили, что обе команды с самого начала играли грубо. Затем исследователи попросили студентов посмотреть запись игры и отметить все нарушения, которые они заметят. В итоге студенты Дартмута отметили почти одинаковое количество нарушений с обеих сторон – в среднем 4,3 нарушения для своей команды и 4,4 для команды Принстона. Принстонские же студенты зафиксировали у дартмутской команды в два раза больше нарушений, чем у своей команды: в среднем 9,8 и 4,2 соответственно. Таким образом, можно сделать вывод, что изначальные установки нас самих и группы, к которой мы себя относим, влияют как на восприятие события, так и на то, как мы впоследствии его помним.</w:t>
      </w: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 (VI) Беседы и дискуссии – один из способов передачи воспоминаний, в том числе ложных. В 2006 г. американские учёные провели эксперимент, в котором предложили 24 группам – семьям из четырёх человек – прочитать две истории, затем вспомнить и пересказать их индивидуально, а после – вместе их обсудить. Через неделю исследователи ещё раз попросили респондентов пересказать истории. В итоге участники эксперимента рассказали изначальные индивидуальные воспоминания и те, что обсуждались в группе. Причём среди высказанных групповых воспоминаний больше было тех, которые озвучивал самый активный человек в группе. При этом его социальная роль неважна. Это мог быть как родитель, так и ребёнок. Главное, чтобы он или она больше всех говорили.</w:t>
      </w: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 (VII) Французский социолог Эмиль Дюркгейм отмечал, что культура и, в частности, ритуалы и традиции передают ценности и нормы через поколения, а </w:t>
      </w:r>
      <w:r>
        <w:rPr>
          <w:rFonts w:ascii="Times New Roman" w:hAnsi="Times New Roman" w:cs="Times New Roman"/>
          <w:sz w:val="24"/>
          <w:szCs w:val="24"/>
        </w:rPr>
        <w:t xml:space="preserve"> </w:t>
      </w:r>
      <w:r w:rsidRPr="00051B3D">
        <w:rPr>
          <w:rFonts w:ascii="Times New Roman" w:hAnsi="Times New Roman" w:cs="Times New Roman"/>
          <w:sz w:val="24"/>
          <w:szCs w:val="24"/>
        </w:rPr>
        <w:t xml:space="preserve"> совместные ритуалы создают ощущение сплочённости в коллективе. Чтобы поддерживать коллективные воспоминания, индивиды, согласно Дюркгейму, должны физически объединяться для создания общего опыта, которым будет делиться группа. </w:t>
      </w: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(VIII) Морис Хальбвакс выделял несколько свойств коллективной памяти. Во-первых, коллективная память передаётся только члену группы. В этих воспоминаниях выражена общая позиция группы относительно событий в прошлом. Кроме того, коллективные воспоминания создают образ группы, который подчёркивает как отличие от других, так и сходство членов группы. Во-вторых, в разные эпохи группы по-своему воссоздают в памяти прошлое в зависимости от той идеи, которая преобладает в обществе. Общество же, принимая новые идеи, не заменяет ими своё прошлое, а принимает прошлое других групп, которые разделяют эту идею. </w:t>
      </w: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(IX) Идентичность – это чувство принадлежности к группе, например национальной, профессиональной, классовой и т. д. Эта принадлежность может проявляться как внешне – проживание на определённой территории, трудоустройство в компании, так и внутренне – разделение общих переживаний, взглядов и воспоминаний. Индивид, ощущая свою принадлежность к разным группам, может разделять воспоминания разных коллективов. </w:t>
      </w: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(X) Согласно Морису Хальбваксу, коллективная память формируется в контексте конкретного времени и проблем, сопутствующих ему. Лидеры группы реконструируют прошлое, выбирают, какие события сохранить в памяти, а какие исключить в соответствии с текущими задачами и общественными проблемами. Французский историк Пьер Нора также отмечает, что даты и людей, которых помнит группа, выбирают лидеры этой группы. Британский историк Эрик Хобсбаум говорил, что лидеры могут разрушать социальные обычаи и нормы и создавать новые для </w:t>
      </w:r>
      <w:r w:rsidRPr="00051B3D">
        <w:rPr>
          <w:rFonts w:ascii="Times New Roman" w:hAnsi="Times New Roman" w:cs="Times New Roman"/>
          <w:sz w:val="24"/>
          <w:szCs w:val="24"/>
        </w:rPr>
        <w:lastRenderedPageBreak/>
        <w:t xml:space="preserve">установления авторитета, социального контроля и солидарности. Придуманные традиции запечатлевают определённые ценности, верования и нормы, которые предполагают преемственность несуществующего прошлого и при этом создают социальную идентичность. </w:t>
      </w: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(XI) Эффект Манделы – явление, когда большое количество людей утверждают, что помнят какое-то событие, которого в реальности не было. Психолог и профессор Гарвардского университета Дэниел Шактер объясняет, что людям не нравится неопределённость. Это вызывает страх и стресс. Поэтому, когда человек не помнит или не знает какие-то детали о событии, он самостоятельно додумывает недостающие фрагменты, исходя из ассоциаций и накопившегося опыта. </w:t>
      </w: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(XII) Понимание того, какие коллективные воспоминания разделяет человек, поможет в том числе определить, к какой социальной группе он принадлежит. Это может способствовать коммуникации с ним и пониманию его культуры. Признание того, что история и культура разных групп могут </w:t>
      </w:r>
      <w:r>
        <w:rPr>
          <w:rFonts w:ascii="Times New Roman" w:hAnsi="Times New Roman" w:cs="Times New Roman"/>
          <w:sz w:val="24"/>
          <w:szCs w:val="24"/>
        </w:rPr>
        <w:t xml:space="preserve"> </w:t>
      </w:r>
      <w:r w:rsidRPr="00051B3D">
        <w:rPr>
          <w:rFonts w:ascii="Times New Roman" w:hAnsi="Times New Roman" w:cs="Times New Roman"/>
          <w:sz w:val="24"/>
          <w:szCs w:val="24"/>
        </w:rPr>
        <w:t xml:space="preserve">отличаться друг от друга, может помочь лучше понять и уважать иные точки зрения и представления о прошлом и культуре. </w:t>
      </w: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(XIII) Независимо от того, с какой группой человек себя идентифицирует, коллективные воспоминания о прошлом часто могут быть неподлинными и не давать объективной оценки историческим событиям. Чтобы это исправить, нужно изучать исторические источники, которые помогут разобраться, что на самом деле происходило в прошлом. Кроме того, изучение истории поможет лучше понять, какие элементы коллективной памяти являются фактически верными, а какие являются искаженными или неверными. </w:t>
      </w:r>
    </w:p>
    <w:p w:rsidR="00B541C5" w:rsidRPr="00B541C5" w:rsidRDefault="00B541C5" w:rsidP="00B541C5">
      <w:pPr>
        <w:spacing w:after="0" w:line="23" w:lineRule="atLeast"/>
        <w:jc w:val="right"/>
        <w:rPr>
          <w:rFonts w:ascii="Times New Roman" w:hAnsi="Times New Roman" w:cs="Times New Roman"/>
          <w:i/>
          <w:sz w:val="24"/>
          <w:szCs w:val="24"/>
        </w:rPr>
      </w:pPr>
      <w:r w:rsidRPr="00B541C5">
        <w:rPr>
          <w:rFonts w:ascii="Times New Roman" w:hAnsi="Times New Roman" w:cs="Times New Roman"/>
          <w:i/>
          <w:sz w:val="24"/>
          <w:szCs w:val="24"/>
        </w:rPr>
        <w:t>По А. Арбузовой. Использованы материалы РБК</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7.1 (10). 30 марта 1867 г. был подписан договор между Российской Империей и США о продаже Аляски общей площадью 1 518 800 кв. км. за 7,2 млн долларов. Тем не менее большая доля россиян считает, что Аляска была продана Екатериной II, умершей почти за 70 лет до этого события. Укажите номер абзаца, содержащего термин, означающий данное явление. </w:t>
      </w:r>
    </w:p>
    <w:p w:rsidR="00B541C5" w:rsidRPr="00BD0356" w:rsidRDefault="00B541C5" w:rsidP="00B541C5">
      <w:pPr>
        <w:spacing w:after="0" w:line="23" w:lineRule="atLeast"/>
        <w:jc w:val="both"/>
        <w:rPr>
          <w:rFonts w:ascii="Times New Roman" w:hAnsi="Times New Roman" w:cs="Times New Roman"/>
          <w:b/>
          <w:sz w:val="24"/>
          <w:szCs w:val="24"/>
        </w:rPr>
      </w:pPr>
      <w:r w:rsidRPr="00BD0356">
        <w:rPr>
          <w:rFonts w:ascii="Times New Roman" w:hAnsi="Times New Roman" w:cs="Times New Roman"/>
          <w:b/>
          <w:sz w:val="24"/>
          <w:szCs w:val="24"/>
        </w:rPr>
        <w:t xml:space="preserve"> Ответ :</w:t>
      </w:r>
    </w:p>
    <w:p w:rsidR="00B541C5" w:rsidRDefault="00B541C5" w:rsidP="00B541C5">
      <w:pPr>
        <w:spacing w:after="0" w:line="23" w:lineRule="atLeast"/>
        <w:jc w:val="both"/>
        <w:rPr>
          <w:rFonts w:ascii="Times New Roman" w:hAnsi="Times New Roman" w:cs="Times New Roman"/>
          <w:sz w:val="24"/>
          <w:szCs w:val="24"/>
        </w:rPr>
      </w:pPr>
    </w:p>
    <w:p w:rsidR="00B541C5" w:rsidRDefault="00B541C5" w:rsidP="00B541C5">
      <w:pPr>
        <w:spacing w:after="0" w:line="23" w:lineRule="atLeast"/>
        <w:jc w:val="both"/>
        <w:rPr>
          <w:rFonts w:ascii="Times New Roman" w:hAnsi="Times New Roman" w:cs="Times New Roman"/>
          <w:sz w:val="24"/>
          <w:szCs w:val="24"/>
        </w:rPr>
      </w:pP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7.2 (11). 30 декабря 1922 г. I Всесоюзный съезд Советов принял Декларацию и Договор об образовании СССР. Начинается построение не только нового государства, но и нового общества. В риторике появляется новый термин «советский народ», для которого характерно ощущение принадлежности не к определённой этнической группе, а к определённому государству. В тексте использован термин, означающий указанное выше явление. Укажите номер абзаца, в котором встречается этот термин. </w:t>
      </w:r>
    </w:p>
    <w:p w:rsidR="00B541C5" w:rsidRPr="00051B3D" w:rsidRDefault="00B541C5" w:rsidP="00B541C5">
      <w:pPr>
        <w:spacing w:after="0" w:line="23" w:lineRule="atLeast"/>
        <w:jc w:val="both"/>
        <w:rPr>
          <w:rFonts w:ascii="Times New Roman" w:hAnsi="Times New Roman" w:cs="Times New Roman"/>
          <w:sz w:val="24"/>
          <w:szCs w:val="24"/>
        </w:rPr>
      </w:pPr>
      <w:r>
        <w:rPr>
          <w:rFonts w:ascii="Times New Roman" w:hAnsi="Times New Roman" w:cs="Times New Roman"/>
          <w:sz w:val="24"/>
          <w:szCs w:val="24"/>
        </w:rPr>
        <w:t xml:space="preserve"> Ответ: __________________________________</w:t>
      </w: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7.3 (12). На основании текста выберите верные выводы из исследования А. Хастрофа и Х. Кантрила.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А. Люди стремятся уместить и интерпретировать получаемую информацию в рамках разделяемых ими убеждений.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Б. Согласно исследованию, ни одно событие не может получить однозначную оценку со стороны третьих лиц.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В. Отсроченное восприятие и использование стандартной системы оценок для наблюдения нарушений снизило долю опрошенных, увидевших у противника нарушения.</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 Г. Изначальные установки и убеждения, вне зависимости от того, являются они групповыми или индивидуальными, влияют и на восприятие события, и на дальнейшие воспоминания о нём.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 Д. В формировании коллективной памяти важную роль играют устоявшиеся в обществе стереотипы.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Е. С течением времени происходит изменение групповых ценностей и убеждений, что влечёт за собой изменение коллективной памяти.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lastRenderedPageBreak/>
        <w:t xml:space="preserve">Ж. Одно и то же событие видится и оценивается людьми по-разному в зависимости от убеждений, ценностей, стереотипов, которыми они руководствуются. </w:t>
      </w:r>
    </w:p>
    <w:p w:rsidR="00B541C5" w:rsidRPr="00B541C5" w:rsidRDefault="00B541C5" w:rsidP="00B541C5">
      <w:pPr>
        <w:spacing w:after="0" w:line="23" w:lineRule="atLeast"/>
        <w:jc w:val="both"/>
        <w:rPr>
          <w:rFonts w:ascii="Times New Roman" w:hAnsi="Times New Roman" w:cs="Times New Roman"/>
          <w:b/>
          <w:sz w:val="24"/>
          <w:szCs w:val="24"/>
        </w:rPr>
      </w:pPr>
      <w:r>
        <w:rPr>
          <w:rFonts w:ascii="Times New Roman" w:hAnsi="Times New Roman" w:cs="Times New Roman"/>
          <w:sz w:val="24"/>
          <w:szCs w:val="24"/>
        </w:rPr>
        <w:t xml:space="preserve"> </w:t>
      </w:r>
      <w:r w:rsidRPr="00B541C5">
        <w:rPr>
          <w:rFonts w:ascii="Times New Roman" w:hAnsi="Times New Roman" w:cs="Times New Roman"/>
          <w:b/>
          <w:sz w:val="24"/>
          <w:szCs w:val="24"/>
        </w:rPr>
        <w:t>Ответ: ________________________________________</w:t>
      </w:r>
    </w:p>
    <w:p w:rsidR="00B541C5" w:rsidRDefault="00B541C5"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7.4 (13). На основании текста выберите из приведённых ниже суждений те, которые могут выступить в качестве гипотезы в описанном в тексте эксперименте 2006 г.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А. Разговоры способствуют формированию коллективной памяти.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Б. Неразделённые догрупповые воспоминания трансформируются в общие послегрупповые воспоминания.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В. Постгрупповая коллективная память может быть суммой индивидуальных предгрупповых воспоминаний.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Г. При наличии доминирующего рассказчика коллективная память напоминает память доминирующего рассказчика.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Д. Постгрупповые воспоминания сводятся к единообразному воспроизведению прошлого.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Е. Беседы не ведут неизбежно к формированию коллективной памяти.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Ж. На формирование коллективной памяти оказывают влияние разговоры с присутствием доминирующего рассказчика. </w:t>
      </w:r>
    </w:p>
    <w:p w:rsidR="00B541C5" w:rsidRDefault="00B541C5" w:rsidP="00B541C5">
      <w:pPr>
        <w:spacing w:after="0" w:line="23" w:lineRule="atLeast"/>
        <w:jc w:val="both"/>
        <w:rPr>
          <w:rFonts w:ascii="Times New Roman" w:hAnsi="Times New Roman" w:cs="Times New Roman"/>
          <w:sz w:val="24"/>
          <w:szCs w:val="24"/>
        </w:rPr>
      </w:pPr>
      <w:r>
        <w:rPr>
          <w:rFonts w:ascii="Times New Roman" w:hAnsi="Times New Roman" w:cs="Times New Roman"/>
          <w:sz w:val="24"/>
          <w:szCs w:val="24"/>
        </w:rPr>
        <w:t xml:space="preserve"> </w:t>
      </w:r>
      <w:r w:rsidR="00BD0356" w:rsidRPr="00BD0356">
        <w:rPr>
          <w:rFonts w:ascii="Times New Roman" w:hAnsi="Times New Roman" w:cs="Times New Roman"/>
          <w:b/>
          <w:sz w:val="24"/>
          <w:szCs w:val="24"/>
        </w:rPr>
        <w:t>Ответ:</w:t>
      </w:r>
      <w:r w:rsidR="00BD0356">
        <w:rPr>
          <w:rFonts w:ascii="Times New Roman" w:hAnsi="Times New Roman" w:cs="Times New Roman"/>
          <w:sz w:val="24"/>
          <w:szCs w:val="24"/>
        </w:rPr>
        <w:t xml:space="preserve"> _______________________________</w:t>
      </w:r>
    </w:p>
    <w:p w:rsidR="00BD0356" w:rsidRPr="00051B3D" w:rsidRDefault="00BD0356" w:rsidP="00B541C5">
      <w:pPr>
        <w:spacing w:after="0" w:line="23" w:lineRule="atLeast"/>
        <w:jc w:val="both"/>
        <w:rPr>
          <w:rFonts w:ascii="Times New Roman" w:hAnsi="Times New Roman" w:cs="Times New Roman"/>
          <w:sz w:val="24"/>
          <w:szCs w:val="24"/>
        </w:rPr>
      </w:pP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7.5 (14). Выберите выводы, которые можно сделать на основе содержания текста.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А. Каждый член общества имеет коллективную память, состоящую из воспоминаний о событиях и деятелях прошлого, имеющих важное значение для гражданской и национальной идентификации.</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 Б. По мнению М. Хальбвакса, несмотря на индивидуальный характер, важную роль в формировании памяти у человека играет коллектив.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В. Согласно исследованиям, коллективную память можно формировать целенаправленно.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Г. Коллективные установки и убеждения влияют на восприятие событий и формирование коллективной и индивидуальной памяти.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Д. Согласно проведённым исследованиям, формирование массовых ложных воспоминаний невозможно.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Е. При формировании групповых воспоминаний путём беседы или дискуссии важны социальный статус и социальная роль говорящего.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Ж. Обычаи и традиции способствуют формированию и сохранению коллективной памяти.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З. Общество, принимая идеи других групп, принимает их прошлое и заменяет им своё.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И. Устоявшиеся в обществе нормы и обычаи могут быть изменены, разрушены или отвергнуты только группой. </w:t>
      </w:r>
    </w:p>
    <w:p w:rsidR="00B541C5" w:rsidRPr="00051B3D" w:rsidRDefault="00B541C5" w:rsidP="00B541C5">
      <w:pPr>
        <w:spacing w:after="0" w:line="23" w:lineRule="atLeast"/>
        <w:jc w:val="both"/>
        <w:rPr>
          <w:rFonts w:ascii="Times New Roman" w:hAnsi="Times New Roman" w:cs="Times New Roman"/>
          <w:sz w:val="24"/>
          <w:szCs w:val="24"/>
        </w:rPr>
      </w:pPr>
      <w:r w:rsidRPr="00051B3D">
        <w:rPr>
          <w:rFonts w:ascii="Times New Roman" w:hAnsi="Times New Roman" w:cs="Times New Roman"/>
          <w:sz w:val="24"/>
          <w:szCs w:val="24"/>
        </w:rPr>
        <w:t xml:space="preserve">К. Коллективная память способствует пониманию других групп и развитию толерантности. </w:t>
      </w:r>
    </w:p>
    <w:p w:rsidR="00B541C5" w:rsidRPr="00051B3D" w:rsidRDefault="00B541C5" w:rsidP="00B541C5">
      <w:pPr>
        <w:spacing w:after="0" w:line="23" w:lineRule="atLeast"/>
        <w:jc w:val="both"/>
        <w:rPr>
          <w:rFonts w:ascii="Times New Roman" w:hAnsi="Times New Roman" w:cs="Times New Roman"/>
          <w:sz w:val="24"/>
          <w:szCs w:val="24"/>
        </w:rPr>
      </w:pPr>
      <w:r>
        <w:rPr>
          <w:rFonts w:ascii="Times New Roman" w:hAnsi="Times New Roman" w:cs="Times New Roman"/>
          <w:sz w:val="24"/>
          <w:szCs w:val="24"/>
        </w:rPr>
        <w:t xml:space="preserve"> </w:t>
      </w:r>
    </w:p>
    <w:p w:rsidR="009D065D" w:rsidRDefault="00BD0356">
      <w:r w:rsidRPr="00BD0356">
        <w:rPr>
          <w:rFonts w:ascii="Times New Roman" w:hAnsi="Times New Roman" w:cs="Times New Roman"/>
          <w:b/>
        </w:rPr>
        <w:t>Ответы</w:t>
      </w:r>
      <w:r w:rsidRPr="00BD0356">
        <w:rPr>
          <w:rFonts w:ascii="Times New Roman" w:hAnsi="Times New Roman" w:cs="Times New Roman"/>
        </w:rPr>
        <w:t>:</w:t>
      </w:r>
      <w:r w:rsidRPr="00BD0356">
        <w:t xml:space="preserve"> </w:t>
      </w:r>
      <w:r>
        <w:t>__________________________________</w:t>
      </w:r>
    </w:p>
    <w:sectPr w:rsidR="009D065D" w:rsidSect="00A93E56">
      <w:pgSz w:w="11906" w:h="16838"/>
      <w:pgMar w:top="426" w:right="850" w:bottom="1134"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D7F150F"/>
    <w:multiLevelType w:val="hybridMultilevel"/>
    <w:tmpl w:val="4E9AF84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6"/>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5B4D"/>
    <w:rsid w:val="009D065D"/>
    <w:rsid w:val="00A93E56"/>
    <w:rsid w:val="00B05B4D"/>
    <w:rsid w:val="00B541C5"/>
    <w:rsid w:val="00BD0356"/>
    <w:rsid w:val="00D86F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541C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5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B541C5"/>
    <w:pPr>
      <w:ind w:left="720"/>
      <w:contextualSpacing/>
    </w:pPr>
  </w:style>
  <w:style w:type="paragraph" w:styleId="a5">
    <w:name w:val="Balloon Text"/>
    <w:basedOn w:val="a"/>
    <w:link w:val="a6"/>
    <w:uiPriority w:val="99"/>
    <w:semiHidden/>
    <w:unhideWhenUsed/>
    <w:rsid w:val="00B541C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541C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541C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5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B541C5"/>
    <w:pPr>
      <w:ind w:left="720"/>
      <w:contextualSpacing/>
    </w:pPr>
  </w:style>
  <w:style w:type="paragraph" w:styleId="a5">
    <w:name w:val="Balloon Text"/>
    <w:basedOn w:val="a"/>
    <w:link w:val="a6"/>
    <w:uiPriority w:val="99"/>
    <w:semiHidden/>
    <w:unhideWhenUsed/>
    <w:rsid w:val="00B541C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541C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15241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1</Pages>
  <Words>2900</Words>
  <Characters>16534</Characters>
  <Application>Microsoft Office Word</Application>
  <DocSecurity>0</DocSecurity>
  <Lines>137</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19396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dc:creator>
  <cp:keywords/>
  <dc:description/>
  <cp:lastModifiedBy>Пользователь</cp:lastModifiedBy>
  <cp:revision>6</cp:revision>
  <dcterms:created xsi:type="dcterms:W3CDTF">2024-05-30T09:14:00Z</dcterms:created>
  <dcterms:modified xsi:type="dcterms:W3CDTF">2024-08-19T08:36:00Z</dcterms:modified>
</cp:coreProperties>
</file>