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C6E" w:rsidRPr="00FE4022" w:rsidRDefault="007B2609" w:rsidP="007B2609">
      <w:pPr>
        <w:jc w:val="center"/>
        <w:rPr>
          <w:rFonts w:ascii="Times New Roman" w:hAnsi="Times New Roman" w:cs="Times New Roman"/>
          <w:b/>
          <w:color w:val="538135" w:themeColor="accent6" w:themeShade="BF"/>
          <w:sz w:val="72"/>
          <w:szCs w:val="48"/>
        </w:rPr>
      </w:pPr>
      <w:r w:rsidRPr="00FE4022">
        <w:rPr>
          <w:rFonts w:ascii="Times New Roman" w:hAnsi="Times New Roman" w:cs="Times New Roman"/>
          <w:b/>
          <w:color w:val="538135" w:themeColor="accent6" w:themeShade="BF"/>
          <w:sz w:val="72"/>
          <w:szCs w:val="48"/>
          <w:shd w:val="clear" w:color="auto" w:fill="C5E0B3" w:themeFill="accent6" w:themeFillTint="66"/>
        </w:rPr>
        <w:t>ИЗМЕНЕНИЯ В КИМ ОГЭ-2025</w:t>
      </w:r>
    </w:p>
    <w:tbl>
      <w:tblPr>
        <w:tblStyle w:val="a3"/>
        <w:tblW w:w="15309" w:type="dxa"/>
        <w:tblInd w:w="421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536"/>
        <w:gridCol w:w="10773"/>
      </w:tblGrid>
      <w:tr w:rsidR="00EA7EBA" w:rsidRPr="00EA7EBA" w:rsidTr="0066058D">
        <w:tc>
          <w:tcPr>
            <w:tcW w:w="4536" w:type="dxa"/>
            <w:shd w:val="clear" w:color="auto" w:fill="F2F8EE"/>
          </w:tcPr>
          <w:p w:rsidR="007B2609" w:rsidRPr="00EA7EBA" w:rsidRDefault="007B2609" w:rsidP="007B2609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5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52"/>
                <w:szCs w:val="48"/>
              </w:rPr>
              <w:t xml:space="preserve">Учебный предмет </w:t>
            </w:r>
          </w:p>
        </w:tc>
        <w:tc>
          <w:tcPr>
            <w:tcW w:w="10773" w:type="dxa"/>
            <w:shd w:val="clear" w:color="auto" w:fill="F2F8EE"/>
          </w:tcPr>
          <w:p w:rsidR="007B2609" w:rsidRPr="00EA7EBA" w:rsidRDefault="007B2609" w:rsidP="007B2609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5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52"/>
                <w:szCs w:val="48"/>
              </w:rPr>
              <w:t xml:space="preserve">Изменения в КИМ </w:t>
            </w:r>
          </w:p>
        </w:tc>
      </w:tr>
      <w:tr w:rsidR="00EA7EBA" w:rsidRPr="00EA7EBA" w:rsidTr="0066058D">
        <w:tc>
          <w:tcPr>
            <w:tcW w:w="4536" w:type="dxa"/>
            <w:shd w:val="clear" w:color="auto" w:fill="F2F8EE"/>
          </w:tcPr>
          <w:p w:rsidR="00EA7EBA" w:rsidRDefault="007B2609" w:rsidP="007B2609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  <w:t xml:space="preserve">География </w:t>
            </w:r>
          </w:p>
          <w:p w:rsidR="00EA7EBA" w:rsidRDefault="007B2609" w:rsidP="007B2609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  <w:t xml:space="preserve">История </w:t>
            </w:r>
          </w:p>
          <w:p w:rsidR="007B2609" w:rsidRPr="00EA7EBA" w:rsidRDefault="007B2609" w:rsidP="007B2609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  <w:t>Математика Обществознание</w:t>
            </w:r>
          </w:p>
        </w:tc>
        <w:tc>
          <w:tcPr>
            <w:tcW w:w="10773" w:type="dxa"/>
            <w:shd w:val="clear" w:color="auto" w:fill="F2F8EE"/>
          </w:tcPr>
          <w:p w:rsidR="007B2609" w:rsidRPr="00EA7EBA" w:rsidRDefault="007B2609" w:rsidP="00EA7EBA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>Изменений нет</w:t>
            </w:r>
          </w:p>
        </w:tc>
      </w:tr>
      <w:tr w:rsidR="00EA7EBA" w:rsidRPr="00EA7EBA" w:rsidTr="0066058D">
        <w:tc>
          <w:tcPr>
            <w:tcW w:w="4536" w:type="dxa"/>
            <w:shd w:val="clear" w:color="auto" w:fill="F2F8EE"/>
          </w:tcPr>
          <w:p w:rsidR="00EA7EBA" w:rsidRPr="00EA7EBA" w:rsidRDefault="00EA7EBA" w:rsidP="007B2609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6"/>
                <w:szCs w:val="48"/>
              </w:rPr>
            </w:pPr>
          </w:p>
          <w:p w:rsidR="007B2609" w:rsidRPr="00EA7EBA" w:rsidRDefault="007B2609" w:rsidP="007B2609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44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44"/>
                <w:szCs w:val="48"/>
              </w:rPr>
              <w:t>Биология</w:t>
            </w:r>
          </w:p>
        </w:tc>
        <w:tc>
          <w:tcPr>
            <w:tcW w:w="10773" w:type="dxa"/>
            <w:shd w:val="clear" w:color="auto" w:fill="F2F8EE"/>
          </w:tcPr>
          <w:p w:rsidR="007B2609" w:rsidRPr="00EA7EBA" w:rsidRDefault="007B2609" w:rsidP="007B26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 xml:space="preserve">Изменения структуры и содержания КИМ отсутствуют. </w:t>
            </w:r>
          </w:p>
          <w:p w:rsidR="007B2609" w:rsidRPr="00EA7EBA" w:rsidRDefault="007B2609" w:rsidP="007B26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 xml:space="preserve">Максимальный балл за выполнение задания 3 снижен с 2 до 1. </w:t>
            </w:r>
          </w:p>
          <w:p w:rsidR="007B2609" w:rsidRPr="00EA7EBA" w:rsidRDefault="007B2609" w:rsidP="007B260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>Максимальный первичный балл за выполнение экзаменационной работы снижен с 48 до 47.</w:t>
            </w:r>
          </w:p>
        </w:tc>
      </w:tr>
      <w:tr w:rsidR="00EA7EBA" w:rsidRPr="00EA7EBA" w:rsidTr="0066058D">
        <w:tc>
          <w:tcPr>
            <w:tcW w:w="4536" w:type="dxa"/>
            <w:shd w:val="clear" w:color="auto" w:fill="F2F8EE"/>
          </w:tcPr>
          <w:p w:rsidR="00EA7EBA" w:rsidRPr="00EA7EBA" w:rsidRDefault="00EA7EBA" w:rsidP="00EA7EBA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Cs w:val="48"/>
              </w:rPr>
            </w:pPr>
          </w:p>
          <w:p w:rsidR="007B2609" w:rsidRPr="00EA7EBA" w:rsidRDefault="007B2609" w:rsidP="00EA7EBA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44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44"/>
                <w:szCs w:val="48"/>
              </w:rPr>
              <w:t xml:space="preserve">Иностранные языки </w:t>
            </w:r>
          </w:p>
        </w:tc>
        <w:tc>
          <w:tcPr>
            <w:tcW w:w="10773" w:type="dxa"/>
            <w:shd w:val="clear" w:color="auto" w:fill="F2F8EE"/>
          </w:tcPr>
          <w:p w:rsidR="007B2609" w:rsidRPr="00EA7EBA" w:rsidRDefault="007B2609" w:rsidP="007B260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 xml:space="preserve">Изменения структуры и содержания КИМ отсутствуют. </w:t>
            </w:r>
          </w:p>
          <w:p w:rsidR="007B2609" w:rsidRPr="00EA7EBA" w:rsidRDefault="007B2609" w:rsidP="007B260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>Уточнены критерии оценивания ответов на задание 35 письменной части и задание 3 устной части</w:t>
            </w:r>
          </w:p>
        </w:tc>
      </w:tr>
      <w:tr w:rsidR="00EA7EBA" w:rsidRPr="00EA7EBA" w:rsidTr="0066058D">
        <w:tc>
          <w:tcPr>
            <w:tcW w:w="4536" w:type="dxa"/>
            <w:shd w:val="clear" w:color="auto" w:fill="F2F8EE"/>
          </w:tcPr>
          <w:p w:rsidR="00EA7EBA" w:rsidRDefault="00EA7EBA" w:rsidP="007B2609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</w:pPr>
          </w:p>
          <w:p w:rsidR="00EA7EBA" w:rsidRDefault="00EA7EBA" w:rsidP="007B2609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</w:pPr>
          </w:p>
          <w:p w:rsidR="007B2609" w:rsidRPr="00EA7EBA" w:rsidRDefault="007B2609" w:rsidP="007B2609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44"/>
                <w:szCs w:val="48"/>
              </w:rPr>
              <w:t>Информатика</w:t>
            </w:r>
          </w:p>
        </w:tc>
        <w:tc>
          <w:tcPr>
            <w:tcW w:w="10773" w:type="dxa"/>
            <w:shd w:val="clear" w:color="auto" w:fill="F2F8EE"/>
          </w:tcPr>
          <w:p w:rsidR="007B2609" w:rsidRPr="00EA7EBA" w:rsidRDefault="007B2609" w:rsidP="007B260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>В КИМ 2025 г. заданию 15 соответствует задание 15.1 из КИМ 2024 г., а заданию 16 – задание 15.</w:t>
            </w:r>
          </w:p>
          <w:p w:rsidR="007B2609" w:rsidRPr="00EA7EBA" w:rsidRDefault="007B2609" w:rsidP="007B260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 xml:space="preserve">2 из КИМ 2024 г. Таким образом, количество заданий в работе увеличилось с 15 до 16, а задание 15 перестало быть альтернативным. </w:t>
            </w:r>
          </w:p>
          <w:p w:rsidR="007B2609" w:rsidRPr="00EA7EBA" w:rsidRDefault="007B2609" w:rsidP="007B260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>2. Максимальный первичный балл за выполнение экзаменационной работы увеличен с 19 до 21 балла.</w:t>
            </w:r>
          </w:p>
        </w:tc>
      </w:tr>
      <w:tr w:rsidR="00EA7EBA" w:rsidRPr="00EA7EBA" w:rsidTr="0066058D">
        <w:tc>
          <w:tcPr>
            <w:tcW w:w="4536" w:type="dxa"/>
            <w:shd w:val="clear" w:color="auto" w:fill="F2F8EE"/>
          </w:tcPr>
          <w:p w:rsidR="00EA7EBA" w:rsidRDefault="00EA7EBA" w:rsidP="007B2609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</w:pPr>
          </w:p>
          <w:p w:rsidR="00EA7EBA" w:rsidRPr="00EA7EBA" w:rsidRDefault="007B2609" w:rsidP="007B2609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44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44"/>
                <w:szCs w:val="48"/>
              </w:rPr>
              <w:t xml:space="preserve">Итоговое </w:t>
            </w:r>
          </w:p>
          <w:p w:rsidR="00EA7EBA" w:rsidRPr="00EA7EBA" w:rsidRDefault="007B2609" w:rsidP="007B2609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44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44"/>
                <w:szCs w:val="48"/>
              </w:rPr>
              <w:t xml:space="preserve">собеседование </w:t>
            </w:r>
          </w:p>
          <w:p w:rsidR="007B2609" w:rsidRPr="00EA7EBA" w:rsidRDefault="007B2609" w:rsidP="007B2609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44"/>
                <w:szCs w:val="48"/>
              </w:rPr>
              <w:t>по русскому языку</w:t>
            </w:r>
          </w:p>
        </w:tc>
        <w:tc>
          <w:tcPr>
            <w:tcW w:w="10773" w:type="dxa"/>
            <w:shd w:val="clear" w:color="auto" w:fill="F2F8EE"/>
          </w:tcPr>
          <w:p w:rsidR="007B2609" w:rsidRPr="00EA7EBA" w:rsidRDefault="007B2609" w:rsidP="007B260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 xml:space="preserve">Изменения структуры и содержания КИМ отсутствуют. </w:t>
            </w:r>
          </w:p>
          <w:p w:rsidR="007B2609" w:rsidRPr="00EA7EBA" w:rsidRDefault="007B2609" w:rsidP="007B260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 xml:space="preserve">В формулировки и систему оценивания выполнения заданий внесены следующие корректировки. </w:t>
            </w:r>
          </w:p>
          <w:p w:rsidR="007B2609" w:rsidRPr="00EA7EBA" w:rsidRDefault="007B2609" w:rsidP="007B260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 xml:space="preserve">Приведён к единообразному представлению примерный круг вопросов, на которые должны дать ответы участники итогового собеседования в рамках монологического высказывания. </w:t>
            </w:r>
          </w:p>
          <w:p w:rsidR="007B2609" w:rsidRPr="00EA7EBA" w:rsidRDefault="007B2609" w:rsidP="007B260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lastRenderedPageBreak/>
              <w:t xml:space="preserve">Максимальный балл за оценивание диалога увеличен до 3 баллов. </w:t>
            </w:r>
          </w:p>
          <w:p w:rsidR="007B2609" w:rsidRPr="00EA7EBA" w:rsidRDefault="007B2609" w:rsidP="007B260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 xml:space="preserve">По аналогии с ЕГЭ по русском языку исключён критерий оценивания «Богатство речи», при этом обозначенные ранее подходы к оцениванию речевых повторов сохраняются при оценивании соблюдения речевых норм. </w:t>
            </w:r>
          </w:p>
          <w:p w:rsidR="007B2609" w:rsidRPr="00EA7EBA" w:rsidRDefault="007B2609" w:rsidP="007B260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>4. Критерий Р5 «Соблюдение фактологической точности» переименован по аналогии с тем, как подобный критерий представлен в ОГЭ и ЕГЭ по русскому языку: «Фактическая точность речи». Максимальное количество первичных баллов за выполнение всех заданий итогового собеседования сохранено и составляет 20 баллов</w:t>
            </w:r>
          </w:p>
        </w:tc>
      </w:tr>
      <w:tr w:rsidR="00EA7EBA" w:rsidRPr="00EA7EBA" w:rsidTr="0066058D">
        <w:tc>
          <w:tcPr>
            <w:tcW w:w="4536" w:type="dxa"/>
            <w:shd w:val="clear" w:color="auto" w:fill="F2F8EE"/>
          </w:tcPr>
          <w:p w:rsidR="00EA7EBA" w:rsidRDefault="00EA7EBA" w:rsidP="007B2609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</w:pPr>
          </w:p>
          <w:p w:rsidR="00EA7EBA" w:rsidRDefault="00EA7EBA" w:rsidP="007B2609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</w:pPr>
          </w:p>
          <w:p w:rsidR="007B2609" w:rsidRPr="00EA7EBA" w:rsidRDefault="007B2609" w:rsidP="007B2609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44"/>
                <w:szCs w:val="48"/>
              </w:rPr>
              <w:t>Русский язык</w:t>
            </w:r>
          </w:p>
        </w:tc>
        <w:tc>
          <w:tcPr>
            <w:tcW w:w="10773" w:type="dxa"/>
            <w:shd w:val="clear" w:color="auto" w:fill="F2F8EE"/>
          </w:tcPr>
          <w:p w:rsidR="007B2609" w:rsidRPr="00EA7EBA" w:rsidRDefault="007B2609" w:rsidP="007B260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 xml:space="preserve">Изменения структуры КИМ отсутствуют. </w:t>
            </w:r>
          </w:p>
          <w:p w:rsidR="007B2609" w:rsidRPr="00EA7EBA" w:rsidRDefault="007B2609" w:rsidP="007B260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>В формулировки и систему оценивания выполнения заданий 13.1, 13.2, 13.3 вне</w:t>
            </w: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 xml:space="preserve">сены следующие корректировки. </w:t>
            </w:r>
          </w:p>
          <w:p w:rsidR="007B2609" w:rsidRPr="00EA7EBA" w:rsidRDefault="007B2609" w:rsidP="007B260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>В заданиях 13.1, 13.2 и 13.3 (сочинение-рассуждение на основе опорного текста) последовательно использовано понятие «пример» без дифференциации на пример</w:t>
            </w: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 xml:space="preserve"> </w:t>
            </w: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>и</w:t>
            </w: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 xml:space="preserve"> </w:t>
            </w:r>
            <w:r w:rsidR="00CD5648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>и</w:t>
            </w:r>
            <w:bookmarkStart w:id="0" w:name="_GoBack"/>
            <w:bookmarkEnd w:id="0"/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>ллюстрацию и пример-аргумент. Предполагается, что подобная дифференциация в большей степени характерна для ЕГЭ по русскому языку.</w:t>
            </w:r>
          </w:p>
          <w:p w:rsidR="007B2609" w:rsidRPr="00EA7EBA" w:rsidRDefault="007B2609" w:rsidP="007B260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 xml:space="preserve">В заданиях 13.1, 13.2 и 13.3 снято ограничение на способы обращения к прочитанному тексту. Экзаменуемый имеет право использовать различные способы работы с прочитанным текстом – не только в виде цитаты или ссылки на номера предложений, но и, например, в виде сжатого выборочного пересказа. </w:t>
            </w:r>
          </w:p>
          <w:p w:rsidR="007B2609" w:rsidRPr="00EA7EBA" w:rsidRDefault="007B2609" w:rsidP="007B260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 xml:space="preserve">Переформулировано задание 13.1: цитата на лингвистическую тему заменена вопросом. </w:t>
            </w:r>
          </w:p>
          <w:p w:rsidR="007B2609" w:rsidRPr="00EA7EBA" w:rsidRDefault="007B2609" w:rsidP="007B260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 xml:space="preserve">В формулировку задания 13.3 в соответствии с критериями оценивания включена возможность приводить экзаменуемым примеры только из прочитанного текста. При этом введено ограничение видов примеров из жизненного опыта: «Не </w:t>
            </w: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lastRenderedPageBreak/>
              <w:t xml:space="preserve">допускается обращение к таким жанрам, как комикс, аниме, </w:t>
            </w:r>
            <w:proofErr w:type="spellStart"/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>манга</w:t>
            </w:r>
            <w:proofErr w:type="spellEnd"/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 xml:space="preserve">, </w:t>
            </w:r>
            <w:proofErr w:type="spellStart"/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>фанфик</w:t>
            </w:r>
            <w:proofErr w:type="spellEnd"/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 xml:space="preserve">, графический роман, компьютерная игра». </w:t>
            </w:r>
          </w:p>
          <w:p w:rsidR="007B2609" w:rsidRPr="00EA7EBA" w:rsidRDefault="007B2609" w:rsidP="007B260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 xml:space="preserve">Критерий «Смысловая цельность, речевая связность и последовательность изложения» во всех форматах развёрнутого ответа переименован в «Логичность речи»; скорректировано понятийное наполнение критерия «Композиционная стройность». </w:t>
            </w:r>
          </w:p>
          <w:p w:rsidR="007B2609" w:rsidRPr="00EA7EBA" w:rsidRDefault="007B2609" w:rsidP="007B260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 xml:space="preserve">Приведена к единообразному представлению система оценивания грамотности и фактической точности речи в ОГЭ и ЕГЭ по русскому языку. В частности, увеличено с 2 до 3 максимальное количество баллов по критериям ГК1 «Соблюдение орфографических норм», ГК2 «Соблюдение пунктуационных норм», ГК3 «Соблюдение грамматических норм» и ГК4 «Соблюдение речевых норм». </w:t>
            </w:r>
          </w:p>
          <w:p w:rsidR="007B2609" w:rsidRPr="00EA7EBA" w:rsidRDefault="007B2609" w:rsidP="007B260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 xml:space="preserve">Уменьшено (по аналогии с ЕГЭ) с 10 до 8 количество баллов расхождения между двумя экспертами для выхода работы на третью проверку. </w:t>
            </w:r>
          </w:p>
          <w:p w:rsidR="007B2609" w:rsidRPr="00EA7EBA" w:rsidRDefault="007B2609" w:rsidP="007B260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>Максимальный первичный балл за выполнение экзаменационной работы увеличен с 33 до 37.</w:t>
            </w:r>
          </w:p>
        </w:tc>
      </w:tr>
      <w:tr w:rsidR="00EA7EBA" w:rsidRPr="00EA7EBA" w:rsidTr="0066058D">
        <w:tc>
          <w:tcPr>
            <w:tcW w:w="4536" w:type="dxa"/>
            <w:shd w:val="clear" w:color="auto" w:fill="F2F8EE"/>
          </w:tcPr>
          <w:p w:rsidR="00EA7EBA" w:rsidRDefault="00EA7EBA" w:rsidP="007B2609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</w:p>
          <w:p w:rsidR="00EA7EBA" w:rsidRDefault="00EA7EBA" w:rsidP="007B2609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</w:pPr>
          </w:p>
          <w:p w:rsidR="007B2609" w:rsidRPr="00EA7EBA" w:rsidRDefault="007B2609" w:rsidP="007B2609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44"/>
                <w:szCs w:val="48"/>
              </w:rPr>
              <w:t>Литература</w:t>
            </w:r>
          </w:p>
        </w:tc>
        <w:tc>
          <w:tcPr>
            <w:tcW w:w="10773" w:type="dxa"/>
            <w:shd w:val="clear" w:color="auto" w:fill="F2F8EE"/>
          </w:tcPr>
          <w:p w:rsidR="007B2609" w:rsidRPr="00EA7EBA" w:rsidRDefault="007B2609" w:rsidP="00EA7EB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>Изменения структуры и содержания КИМ отсутствуют.</w:t>
            </w:r>
          </w:p>
          <w:p w:rsidR="00EA7EBA" w:rsidRPr="00EA7EBA" w:rsidRDefault="007B2609" w:rsidP="00EA7EB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 xml:space="preserve">Уточнены критерии оценивания выполнения заданий: </w:t>
            </w:r>
          </w:p>
          <w:p w:rsidR="00EA7EBA" w:rsidRPr="00EA7EBA" w:rsidRDefault="007B2609" w:rsidP="00EA7EB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 xml:space="preserve">– при оценивании выполнения всех заданий части 1 по критерию «Логичность, соблюдение речевых и грамматических норм» учитывается сумма ошибок вне зависимости от их вида; </w:t>
            </w:r>
          </w:p>
          <w:p w:rsidR="007B2609" w:rsidRPr="00EA7EBA" w:rsidRDefault="007B2609" w:rsidP="00EA7EB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>– критерии К6 «Соблюдение орфографических норм» и К7 «Соблюдение пунктуационных норм» оценивания сочинения части 2 сближены по количеству ошибок с требованиями ОГЭ по русскому языку</w:t>
            </w:r>
          </w:p>
        </w:tc>
      </w:tr>
      <w:tr w:rsidR="00EA7EBA" w:rsidRPr="00EA7EBA" w:rsidTr="0066058D">
        <w:tc>
          <w:tcPr>
            <w:tcW w:w="4536" w:type="dxa"/>
            <w:shd w:val="clear" w:color="auto" w:fill="F2F8EE"/>
          </w:tcPr>
          <w:p w:rsidR="00EA7EBA" w:rsidRDefault="00EA7EBA" w:rsidP="007B2609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</w:p>
          <w:p w:rsidR="00EA7EBA" w:rsidRDefault="00EA7EBA" w:rsidP="007B2609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</w:pPr>
          </w:p>
          <w:p w:rsidR="00EA7EBA" w:rsidRDefault="00EA7EBA" w:rsidP="007B2609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40"/>
                <w:szCs w:val="48"/>
              </w:rPr>
            </w:pPr>
          </w:p>
          <w:p w:rsidR="007B2609" w:rsidRPr="00EA7EBA" w:rsidRDefault="007B2609" w:rsidP="007B2609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44"/>
                <w:szCs w:val="48"/>
              </w:rPr>
              <w:t>Физика</w:t>
            </w:r>
          </w:p>
        </w:tc>
        <w:tc>
          <w:tcPr>
            <w:tcW w:w="10773" w:type="dxa"/>
            <w:shd w:val="clear" w:color="auto" w:fill="F2F8EE"/>
          </w:tcPr>
          <w:p w:rsidR="00EA7EBA" w:rsidRPr="00EA7EBA" w:rsidRDefault="007B2609" w:rsidP="00EA7EB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lastRenderedPageBreak/>
              <w:t xml:space="preserve">Общее число заданий сокращено с 25 до 22. </w:t>
            </w:r>
          </w:p>
          <w:p w:rsidR="00EA7EBA" w:rsidRPr="00EA7EBA" w:rsidRDefault="007B2609" w:rsidP="00EA7EB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 xml:space="preserve">Одна из качественных задач переведена в форму задания с кратким ответом. </w:t>
            </w:r>
          </w:p>
          <w:p w:rsidR="00EA7EBA" w:rsidRPr="00EA7EBA" w:rsidRDefault="007B2609" w:rsidP="00EA7EB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lastRenderedPageBreak/>
              <w:t xml:space="preserve">Удалены задания на распознавание формул и одна из линий заданий на работу со схемами и таблицами. Эти способы 3 представления информации интегрированы в различные линии заданий КИМ. </w:t>
            </w:r>
          </w:p>
          <w:p w:rsidR="00EA7EBA" w:rsidRPr="00EA7EBA" w:rsidRDefault="007B2609" w:rsidP="00EA7EB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 xml:space="preserve">Уменьшен объём текста физического содержания, к которому предлагается только одно задание на применение информации из текста в новой ситуации. </w:t>
            </w:r>
          </w:p>
          <w:p w:rsidR="00EA7EBA" w:rsidRPr="00EA7EBA" w:rsidRDefault="007B2609" w:rsidP="00EA7EB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 xml:space="preserve">В качестве расчётных задач предлагается только одна комбинированная задача (№ 22). </w:t>
            </w:r>
          </w:p>
          <w:p w:rsidR="00EA7EBA" w:rsidRPr="00EA7EBA" w:rsidRDefault="007B2609" w:rsidP="00EA7EB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 xml:space="preserve">Задачи 20 и 21 различаются уровнем сложности и могут базироваться на материале любого из разделов (механические, тепловые или электромагнитные явления). </w:t>
            </w:r>
          </w:p>
          <w:p w:rsidR="007B2609" w:rsidRPr="00EA7EBA" w:rsidRDefault="007B2609" w:rsidP="00EA7EB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>7. Максимальный первичный балл за выполнение экзаменационной работы уменьшился с 45 до 39 баллов.</w:t>
            </w:r>
          </w:p>
        </w:tc>
      </w:tr>
      <w:tr w:rsidR="00EA7EBA" w:rsidRPr="00EA7EBA" w:rsidTr="0066058D">
        <w:tc>
          <w:tcPr>
            <w:tcW w:w="4536" w:type="dxa"/>
            <w:shd w:val="clear" w:color="auto" w:fill="F2F8EE"/>
          </w:tcPr>
          <w:p w:rsidR="00EA7EBA" w:rsidRDefault="00EA7EBA" w:rsidP="007B2609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44"/>
                <w:szCs w:val="48"/>
              </w:rPr>
            </w:pPr>
          </w:p>
          <w:p w:rsidR="00EA7EBA" w:rsidRDefault="00EA7EBA" w:rsidP="007B2609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44"/>
                <w:szCs w:val="48"/>
              </w:rPr>
            </w:pPr>
          </w:p>
          <w:p w:rsidR="007B2609" w:rsidRPr="00EA7EBA" w:rsidRDefault="007B2609" w:rsidP="007B2609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44"/>
                <w:szCs w:val="48"/>
              </w:rPr>
              <w:t>Химия</w:t>
            </w:r>
          </w:p>
        </w:tc>
        <w:tc>
          <w:tcPr>
            <w:tcW w:w="10773" w:type="dxa"/>
            <w:shd w:val="clear" w:color="auto" w:fill="F2F8EE"/>
          </w:tcPr>
          <w:p w:rsidR="00EA7EBA" w:rsidRPr="00EA7EBA" w:rsidRDefault="007B2609" w:rsidP="00EA7EB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 xml:space="preserve">Общее число заданий уменьшено с 24 до 23: из экзаменационного варианта 2025 г. исключено задание 24. </w:t>
            </w:r>
          </w:p>
          <w:p w:rsidR="00EA7EBA" w:rsidRPr="00EA7EBA" w:rsidRDefault="007B2609" w:rsidP="00EA7EB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 xml:space="preserve">Изменена модель задания 23, предусматривающего выполнение химического эксперимента. Экзаменуемым предстоит провести 4 опыта, позволяющих распознать вещества в двух пробирках под номерами. Результаты выполнения задания оформляются в табличной форме. Выполнение задания оценивается 5 баллами. Оценивание экспертами в аудитории техники выполнения опытов в 2025 г. не предусмотрено. </w:t>
            </w:r>
          </w:p>
          <w:p w:rsidR="00EA7EBA" w:rsidRPr="00EA7EBA" w:rsidRDefault="007B2609" w:rsidP="00EA7EB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 xml:space="preserve">В задании 21 исключён компонент условия, предусматривающий составление сокращённого ионного уравнения реакции. Данный шаг обусловлен проверкой сформированности указанного умения новым заданием 23. </w:t>
            </w:r>
          </w:p>
          <w:p w:rsidR="007B2609" w:rsidRPr="00EA7EBA" w:rsidRDefault="007B2609" w:rsidP="00EA7EB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</w:pPr>
            <w:r w:rsidRPr="00EA7EBA">
              <w:rPr>
                <w:rFonts w:ascii="Times New Roman" w:hAnsi="Times New Roman" w:cs="Times New Roman"/>
                <w:b/>
                <w:color w:val="538135" w:themeColor="accent6" w:themeShade="BF"/>
                <w:sz w:val="32"/>
                <w:szCs w:val="48"/>
              </w:rPr>
              <w:t>4. Максимальный первичный балл за выполнение экзаменационной работы уменьшен с 40 до 38.</w:t>
            </w:r>
          </w:p>
        </w:tc>
      </w:tr>
    </w:tbl>
    <w:p w:rsidR="007B2609" w:rsidRDefault="007B2609" w:rsidP="007B2609">
      <w:pPr>
        <w:jc w:val="center"/>
      </w:pPr>
    </w:p>
    <w:sectPr w:rsidR="007B2609" w:rsidSect="00EA7EBA">
      <w:pgSz w:w="16838" w:h="11906" w:orient="landscape"/>
      <w:pgMar w:top="284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7242"/>
    <w:multiLevelType w:val="hybridMultilevel"/>
    <w:tmpl w:val="3F20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4619"/>
    <w:multiLevelType w:val="hybridMultilevel"/>
    <w:tmpl w:val="57FE0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B0B"/>
    <w:multiLevelType w:val="hybridMultilevel"/>
    <w:tmpl w:val="95F0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E1468"/>
    <w:multiLevelType w:val="hybridMultilevel"/>
    <w:tmpl w:val="4D30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87855"/>
    <w:multiLevelType w:val="hybridMultilevel"/>
    <w:tmpl w:val="4156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B54E3"/>
    <w:multiLevelType w:val="hybridMultilevel"/>
    <w:tmpl w:val="96DE3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C289C"/>
    <w:multiLevelType w:val="hybridMultilevel"/>
    <w:tmpl w:val="B31E3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32C55"/>
    <w:multiLevelType w:val="hybridMultilevel"/>
    <w:tmpl w:val="CD642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71CBB"/>
    <w:multiLevelType w:val="hybridMultilevel"/>
    <w:tmpl w:val="DB04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B3FD4"/>
    <w:multiLevelType w:val="hybridMultilevel"/>
    <w:tmpl w:val="B9D47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56B23"/>
    <w:multiLevelType w:val="hybridMultilevel"/>
    <w:tmpl w:val="E362D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F26CE"/>
    <w:multiLevelType w:val="hybridMultilevel"/>
    <w:tmpl w:val="ACE0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09"/>
    <w:rsid w:val="0066058D"/>
    <w:rsid w:val="00672C6E"/>
    <w:rsid w:val="007B2609"/>
    <w:rsid w:val="00CD5648"/>
    <w:rsid w:val="00EA7EBA"/>
    <w:rsid w:val="00FE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37823-8A4B-4CB7-A7AD-8401C17D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R4</dc:creator>
  <cp:keywords/>
  <dc:description/>
  <cp:lastModifiedBy>R4</cp:lastModifiedBy>
  <cp:revision>5</cp:revision>
  <dcterms:created xsi:type="dcterms:W3CDTF">2024-08-26T06:45:00Z</dcterms:created>
  <dcterms:modified xsi:type="dcterms:W3CDTF">2024-08-26T07:03:00Z</dcterms:modified>
</cp:coreProperties>
</file>